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BF2573" w14:textId="274333D0" w:rsidR="000A3A5B" w:rsidRDefault="004C2E89">
      <w:pPr>
        <w:spacing w:after="0" w:line="259" w:lineRule="auto"/>
        <w:ind w:left="0" w:firstLine="0"/>
      </w:pPr>
      <w:r w:rsidRPr="0073165C">
        <w:rPr>
          <w:noProof/>
        </w:rPr>
        <mc:AlternateContent>
          <mc:Choice Requires="wps">
            <w:drawing>
              <wp:anchor distT="0" distB="0" distL="114300" distR="114300" simplePos="0" relativeHeight="251744256" behindDoc="0" locked="0" layoutInCell="1" allowOverlap="1" wp14:anchorId="726BC46F" wp14:editId="548A9801">
                <wp:simplePos x="0" y="0"/>
                <wp:positionH relativeFrom="column">
                  <wp:posOffset>-328516</wp:posOffset>
                </wp:positionH>
                <wp:positionV relativeFrom="paragraph">
                  <wp:posOffset>-164851</wp:posOffset>
                </wp:positionV>
                <wp:extent cx="6360243" cy="2035534"/>
                <wp:effectExtent l="0" t="0" r="0" b="0"/>
                <wp:wrapNone/>
                <wp:docPr id="8" name="Titel 1">
                  <a:extLst xmlns:a="http://schemas.openxmlformats.org/drawingml/2006/main">
                    <a:ext uri="{FF2B5EF4-FFF2-40B4-BE49-F238E27FC236}">
                      <a16:creationId xmlns:a16="http://schemas.microsoft.com/office/drawing/2014/main" id="{CE34AAF5-E4AD-8D42-9122-40A73EFAC08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60243" cy="2035534"/>
                        </a:xfrm>
                        <a:prstGeom prst="rect">
                          <a:avLst/>
                        </a:prstGeom>
                      </wps:spPr>
                      <wps:txbx>
                        <w:txbxContent>
                          <w:p w14:paraId="0C053C47" w14:textId="17E00DD1" w:rsidR="0073165C" w:rsidRPr="00B643AE" w:rsidRDefault="00B643AE" w:rsidP="00B643AE">
                            <w:pPr>
                              <w:jc w:val="center"/>
                              <w:rPr>
                                <w:rFonts w:ascii="Arial Bold" w:eastAsiaTheme="majorEastAsia" w:hAnsi="Arial Bold" w:cs="Arial Bold"/>
                                <w:b/>
                                <w:bCs/>
                                <w:color w:val="ED7D31" w:themeColor="accent2"/>
                                <w:kern w:val="24"/>
                                <w:sz w:val="78"/>
                                <w:szCs w:val="78"/>
                              </w:rPr>
                            </w:pPr>
                            <w:r w:rsidRPr="00B643AE">
                              <w:rPr>
                                <w:b/>
                                <w:color w:val="ED7D31" w:themeColor="accent2"/>
                                <w:sz w:val="72"/>
                                <w:szCs w:val="20"/>
                              </w:rPr>
                              <w:t>Leerlingenstatuut</w:t>
                            </w:r>
                            <w:r w:rsidRPr="00B643AE">
                              <w:rPr>
                                <w:b/>
                                <w:color w:val="ED7D31" w:themeColor="accent2"/>
                                <w:sz w:val="72"/>
                                <w:szCs w:val="20"/>
                              </w:rPr>
                              <w:br/>
                              <w:t xml:space="preserve"> </w:t>
                            </w:r>
                            <w:proofErr w:type="spellStart"/>
                            <w:r w:rsidRPr="00B643AE">
                              <w:rPr>
                                <w:b/>
                                <w:color w:val="ED7D31" w:themeColor="accent2"/>
                                <w:sz w:val="72"/>
                                <w:szCs w:val="20"/>
                              </w:rPr>
                              <w:t>Agnieten</w:t>
                            </w:r>
                            <w:proofErr w:type="spellEnd"/>
                            <w:r w:rsidRPr="00B643AE">
                              <w:rPr>
                                <w:b/>
                                <w:color w:val="ED7D31" w:themeColor="accent2"/>
                                <w:sz w:val="72"/>
                                <w:szCs w:val="20"/>
                              </w:rPr>
                              <w:t xml:space="preserve"> College Nieuwleusen</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shapetype w14:anchorId="726BC46F" id="_x0000_t202" coordsize="21600,21600" o:spt="202" path="m,l,21600r21600,l21600,xe">
                <v:stroke joinstyle="miter"/>
                <v:path gradientshapeok="t" o:connecttype="rect"/>
              </v:shapetype>
              <v:shape id="Titel 1" o:spid="_x0000_s1026" type="#_x0000_t202" style="position:absolute;margin-left:-25.85pt;margin-top:-13pt;width:500.8pt;height:160.3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" filled="f" stroked="f">
                <v:textbox>
                  <w:txbxContent>
                    <w:p w14:paraId="0C053C47" w14:textId="17E00DD1" w:rsidR="0073165C" w:rsidRPr="00B643AE" w:rsidRDefault="00B643AE" w:rsidP="00B643AE">
                      <w:pPr>
                        <w:jc w:val="center"/>
                        <w:rPr>
                          <w:rFonts w:ascii="Arial Bold" w:eastAsiaTheme="majorEastAsia" w:hAnsi="Arial Bold" w:cs="Arial Bold"/>
                          <w:b/>
                          <w:bCs/>
                          <w:color w:val="ED7D31" w:themeColor="accent2"/>
                          <w:kern w:val="24"/>
                          <w:sz w:val="78"/>
                          <w:szCs w:val="78"/>
                        </w:rPr>
                      </w:pPr>
                      <w:r w:rsidRPr="00B643AE">
                        <w:rPr>
                          <w:b/>
                          <w:color w:val="ED7D31" w:themeColor="accent2"/>
                          <w:sz w:val="72"/>
                          <w:szCs w:val="20"/>
                        </w:rPr>
                        <w:t>Leerlingenstatuut</w:t>
                      </w:r>
                      <w:r w:rsidRPr="00B643AE">
                        <w:rPr>
                          <w:b/>
                          <w:color w:val="ED7D31" w:themeColor="accent2"/>
                          <w:sz w:val="72"/>
                          <w:szCs w:val="20"/>
                        </w:rPr>
                        <w:br/>
                        <w:t xml:space="preserve"> </w:t>
                      </w:r>
                      <w:proofErr w:type="spellStart"/>
                      <w:r w:rsidRPr="00B643AE">
                        <w:rPr>
                          <w:b/>
                          <w:color w:val="ED7D31" w:themeColor="accent2"/>
                          <w:sz w:val="72"/>
                          <w:szCs w:val="20"/>
                        </w:rPr>
                        <w:t>Agnieten</w:t>
                      </w:r>
                      <w:proofErr w:type="spellEnd"/>
                      <w:r w:rsidRPr="00B643AE">
                        <w:rPr>
                          <w:b/>
                          <w:color w:val="ED7D31" w:themeColor="accent2"/>
                          <w:sz w:val="72"/>
                          <w:szCs w:val="20"/>
                        </w:rPr>
                        <w:t xml:space="preserve"> College Nieuwleusen</w:t>
                      </w:r>
                    </w:p>
                  </w:txbxContent>
                </v:textbox>
              </v:shape>
            </w:pict>
          </mc:Fallback>
        </mc:AlternateContent>
      </w:r>
      <w:r w:rsidRPr="004C2E89">
        <w:rPr>
          <w:b/>
          <w:noProof/>
        </w:rPr>
        <w:drawing>
          <wp:anchor distT="0" distB="0" distL="114300" distR="114300" simplePos="0" relativeHeight="251577344" behindDoc="0" locked="0" layoutInCell="1" allowOverlap="1" wp14:anchorId="67D63F66" wp14:editId="4D61F1BA">
            <wp:simplePos x="0" y="0"/>
            <wp:positionH relativeFrom="column">
              <wp:posOffset>7199630</wp:posOffset>
            </wp:positionH>
            <wp:positionV relativeFrom="paragraph">
              <wp:posOffset>5495925</wp:posOffset>
            </wp:positionV>
            <wp:extent cx="4075430" cy="2223770"/>
            <wp:effectExtent l="0" t="0" r="0" b="0"/>
            <wp:wrapNone/>
            <wp:docPr id="23" name="Afbeelding 8" descr="Afbeelding met tekst&#10;&#10;Automatisch gegenereerde beschrijving">
              <a:extLst xmlns:a="http://schemas.openxmlformats.org/drawingml/2006/main">
                <a:ext uri="{FF2B5EF4-FFF2-40B4-BE49-F238E27FC236}">
                  <a16:creationId xmlns:a16="http://schemas.microsoft.com/office/drawing/2014/main" id="{20C4570A-E182-2C41-A428-1518929BCB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8" descr="Afbeelding met tekst&#10;&#10;Automatisch gegenereerde beschrijving">
                      <a:extLst>
                        <a:ext uri="{FF2B5EF4-FFF2-40B4-BE49-F238E27FC236}">
                          <a16:creationId xmlns:a16="http://schemas.microsoft.com/office/drawing/2014/main" id="{20C4570A-E182-2C41-A428-1518929BCBBF}"/>
                        </a:ext>
                      </a:extLst>
                    </pic:cNvPr>
                    <pic:cNvPicPr>
                      <a:picLocks noChangeAspect="1"/>
                    </pic:cNvPicPr>
                  </pic:nvPicPr>
                  <pic:blipFill>
                    <a:blip r:embed="rId8"/>
                    <a:stretch>
                      <a:fillRect/>
                    </a:stretch>
                  </pic:blipFill>
                  <pic:spPr>
                    <a:xfrm rot="265003">
                      <a:off x="0" y="0"/>
                      <a:ext cx="4075430" cy="2223770"/>
                    </a:xfrm>
                    <a:prstGeom prst="rect">
                      <a:avLst/>
                    </a:prstGeom>
                  </pic:spPr>
                </pic:pic>
              </a:graphicData>
            </a:graphic>
            <wp14:sizeRelH relativeFrom="margin">
              <wp14:pctWidth>0</wp14:pctWidth>
            </wp14:sizeRelH>
            <wp14:sizeRelV relativeFrom="margin">
              <wp14:pctHeight>0</wp14:pctHeight>
            </wp14:sizeRelV>
          </wp:anchor>
        </w:drawing>
      </w:r>
      <w:r w:rsidRPr="004C2E89">
        <w:rPr>
          <w:b/>
          <w:noProof/>
        </w:rPr>
        <mc:AlternateContent>
          <mc:Choice Requires="wps">
            <w:drawing>
              <wp:anchor distT="0" distB="0" distL="114300" distR="114300" simplePos="0" relativeHeight="251597824" behindDoc="0" locked="0" layoutInCell="1" allowOverlap="1" wp14:anchorId="5678B080" wp14:editId="4183582B">
                <wp:simplePos x="0" y="0"/>
                <wp:positionH relativeFrom="column">
                  <wp:posOffset>1345565</wp:posOffset>
                </wp:positionH>
                <wp:positionV relativeFrom="paragraph">
                  <wp:posOffset>6790690</wp:posOffset>
                </wp:positionV>
                <wp:extent cx="3411220" cy="1088390"/>
                <wp:effectExtent l="0" t="0" r="0" b="0"/>
                <wp:wrapNone/>
                <wp:docPr id="21" name="Titel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1220" cy="1088390"/>
                        </a:xfrm>
                        <a:prstGeom prst="rect">
                          <a:avLst/>
                        </a:prstGeom>
                      </wps:spPr>
                      <wps:txbx>
                        <w:txbxContent>
                          <w:p w14:paraId="211A0CE5" w14:textId="77777777" w:rsidR="00000000" w:rsidRDefault="00002FFF"/>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shape w14:anchorId="5678B080" id="_x0000_s1027" type="#_x0000_t202" style="position:absolute;margin-left:105.95pt;margin-top:534.7pt;width:268.6pt;height:85.7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" filled="f" stroked="f">
                <v:textbox>
                  <w:txbxContent>
                    <w:p w14:paraId="211A0CE5" w14:textId="77777777" w:rsidR="00000000" w:rsidRDefault="00002FFF"/>
                  </w:txbxContent>
                </v:textbox>
              </v:shape>
            </w:pict>
          </mc:Fallback>
        </mc:AlternateContent>
      </w:r>
      <w:r w:rsidRPr="004C2E89">
        <w:rPr>
          <w:b/>
          <w:noProof/>
        </w:rPr>
        <mc:AlternateContent>
          <mc:Choice Requires="wps">
            <w:drawing>
              <wp:anchor distT="0" distB="0" distL="114300" distR="114300" simplePos="0" relativeHeight="251618304" behindDoc="0" locked="0" layoutInCell="1" allowOverlap="1" wp14:anchorId="06BE6659" wp14:editId="47292B96">
                <wp:simplePos x="0" y="0"/>
                <wp:positionH relativeFrom="column">
                  <wp:posOffset>5859145</wp:posOffset>
                </wp:positionH>
                <wp:positionV relativeFrom="paragraph">
                  <wp:posOffset>6750685</wp:posOffset>
                </wp:positionV>
                <wp:extent cx="5441315" cy="1215390"/>
                <wp:effectExtent l="0" t="0" r="0" b="0"/>
                <wp:wrapNone/>
                <wp:docPr id="22" name="Titel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41315" cy="1215390"/>
                        </a:xfrm>
                        <a:prstGeom prst="rect">
                          <a:avLst/>
                        </a:prstGeom>
                      </wps:spPr>
                      <wps:bodyPr vert="horz" lIns="91440" tIns="45720" rIns="91440" bIns="45720" rtlCol="0" anchor="ctr">
                        <a:normAutofit/>
                      </wps:bodyPr>
                    </wps:wsp>
                  </a:graphicData>
                </a:graphic>
                <wp14:sizeRelH relativeFrom="margin">
                  <wp14:pctWidth>0</wp14:pctWidth>
                </wp14:sizeRelH>
                <wp14:sizeRelV relativeFrom="margin">
                  <wp14:pctHeight>0</wp14:pctHeight>
                </wp14:sizeRelV>
              </wp:anchor>
            </w:drawing>
          </mc:Choice>
          <mc:Fallback>
            <w:pict>
              <v:shape w14:anchorId="3976996A" id="Titel 1" o:spid="_x0000_s1026" type="#_x0000_t202" style="position:absolute;margin-left:461.35pt;margin-top:531.55pt;width:428.45pt;height:95.7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" filled="f" stroked="f"/>
            </w:pict>
          </mc:Fallback>
        </mc:AlternateContent>
      </w:r>
      <w:r w:rsidR="00CC33D9">
        <w:rPr>
          <w:noProof/>
        </w:rPr>
        <mc:AlternateContent>
          <mc:Choice Requires="wpg">
            <w:drawing>
              <wp:anchor distT="0" distB="0" distL="114300" distR="114300" simplePos="0" relativeHeight="251657216" behindDoc="0" locked="0" layoutInCell="1" allowOverlap="1" wp14:anchorId="577B7AEA" wp14:editId="0E7B981D">
                <wp:simplePos x="0" y="0"/>
                <wp:positionH relativeFrom="page">
                  <wp:posOffset>1113183</wp:posOffset>
                </wp:positionH>
                <wp:positionV relativeFrom="page">
                  <wp:posOffset>1723823</wp:posOffset>
                </wp:positionV>
                <wp:extent cx="5946775" cy="1861821"/>
                <wp:effectExtent l="0" t="0" r="0" b="0"/>
                <wp:wrapTopAndBottom/>
                <wp:docPr id="12588" name="Group 12588"/>
                <wp:cNvGraphicFramePr/>
                <a:graphic xmlns:a="http://schemas.openxmlformats.org/drawingml/2006/main">
                  <a:graphicData uri="http://schemas.microsoft.com/office/word/2010/wordprocessingGroup">
                    <wpg:wgp>
                      <wpg:cNvGrpSpPr/>
                      <wpg:grpSpPr>
                        <a:xfrm>
                          <a:off x="0" y="0"/>
                          <a:ext cx="5946775" cy="1861821"/>
                          <a:chOff x="990905" y="3396107"/>
                          <a:chExt cx="5946984" cy="1861943"/>
                        </a:xfrm>
                      </wpg:grpSpPr>
                      <wps:wsp>
                        <wps:cNvPr id="10" name="Rectangle 10"/>
                        <wps:cNvSpPr/>
                        <wps:spPr>
                          <a:xfrm>
                            <a:off x="990905" y="3396107"/>
                            <a:ext cx="5946984" cy="825812"/>
                          </a:xfrm>
                          <a:prstGeom prst="rect">
                            <a:avLst/>
                          </a:prstGeom>
                          <a:ln>
                            <a:noFill/>
                          </a:ln>
                        </wps:spPr>
                        <wps:txbx>
                          <w:txbxContent>
                            <w:p w14:paraId="0F7D79C4" w14:textId="1F2083DC" w:rsidR="000A3A5B" w:rsidRPr="00CC33D9" w:rsidRDefault="000A3A5B">
                              <w:pPr>
                                <w:spacing w:after="160" w:line="259" w:lineRule="auto"/>
                                <w:ind w:left="0" w:firstLine="0"/>
                                <w:rPr>
                                  <w:color w:val="ED7D31" w:themeColor="accent2"/>
                                </w:rPr>
                              </w:pPr>
                            </w:p>
                          </w:txbxContent>
                        </wps:txbx>
                        <wps:bodyPr horzOverflow="overflow" vert="horz" lIns="0" tIns="0" rIns="0" bIns="0" rtlCol="0">
                          <a:noAutofit/>
                        </wps:bodyPr>
                      </wps:wsp>
                      <wps:wsp>
                        <wps:cNvPr id="11" name="Rectangle 11"/>
                        <wps:cNvSpPr/>
                        <wps:spPr>
                          <a:xfrm>
                            <a:off x="5462905" y="3396107"/>
                            <a:ext cx="183233" cy="825812"/>
                          </a:xfrm>
                          <a:prstGeom prst="rect">
                            <a:avLst/>
                          </a:prstGeom>
                          <a:ln>
                            <a:noFill/>
                          </a:ln>
                        </wps:spPr>
                        <wps:txbx>
                          <w:txbxContent>
                            <w:p w14:paraId="71604CD8" w14:textId="77777777" w:rsidR="000A3A5B" w:rsidRDefault="00B21D65">
                              <w:pPr>
                                <w:spacing w:after="160" w:line="259" w:lineRule="auto"/>
                                <w:ind w:left="0" w:firstLine="0"/>
                              </w:pPr>
                              <w:r>
                                <w:rPr>
                                  <w:b/>
                                  <w:color w:val="FFFFFF"/>
                                  <w:sz w:val="96"/>
                                </w:rPr>
                                <w:t xml:space="preserve"> </w:t>
                              </w:r>
                            </w:p>
                          </w:txbxContent>
                        </wps:txbx>
                        <wps:bodyPr horzOverflow="overflow" vert="horz" lIns="0" tIns="0" rIns="0" bIns="0" rtlCol="0">
                          <a:noAutofit/>
                        </wps:bodyPr>
                      </wps:wsp>
                      <wps:wsp>
                        <wps:cNvPr id="12" name="Rectangle 12"/>
                        <wps:cNvSpPr/>
                        <wps:spPr>
                          <a:xfrm>
                            <a:off x="990905" y="4200779"/>
                            <a:ext cx="183234" cy="825812"/>
                          </a:xfrm>
                          <a:prstGeom prst="rect">
                            <a:avLst/>
                          </a:prstGeom>
                          <a:ln>
                            <a:noFill/>
                          </a:ln>
                        </wps:spPr>
                        <wps:txbx>
                          <w:txbxContent>
                            <w:p w14:paraId="26BB3089" w14:textId="77777777" w:rsidR="000A3A5B" w:rsidRDefault="00B21D65">
                              <w:pPr>
                                <w:spacing w:after="160" w:line="259" w:lineRule="auto"/>
                                <w:ind w:left="0" w:firstLine="0"/>
                              </w:pPr>
                              <w:r>
                                <w:rPr>
                                  <w:b/>
                                  <w:color w:val="FFFFFF"/>
                                  <w:sz w:val="96"/>
                                </w:rPr>
                                <w:t xml:space="preserve"> </w:t>
                              </w:r>
                            </w:p>
                          </w:txbxContent>
                        </wps:txbx>
                        <wps:bodyPr horzOverflow="overflow" vert="horz" lIns="0" tIns="0" rIns="0" bIns="0" rtlCol="0">
                          <a:noAutofit/>
                        </wps:bodyPr>
                      </wps:wsp>
                      <wps:wsp>
                        <wps:cNvPr id="13" name="Rectangle 13"/>
                        <wps:cNvSpPr/>
                        <wps:spPr>
                          <a:xfrm>
                            <a:off x="990905" y="5016500"/>
                            <a:ext cx="53596" cy="241550"/>
                          </a:xfrm>
                          <a:prstGeom prst="rect">
                            <a:avLst/>
                          </a:prstGeom>
                          <a:ln>
                            <a:noFill/>
                          </a:ln>
                        </wps:spPr>
                        <wps:txbx>
                          <w:txbxContent>
                            <w:p w14:paraId="5C7CD111" w14:textId="77777777" w:rsidR="000A3A5B" w:rsidRDefault="00B21D65">
                              <w:pPr>
                                <w:spacing w:after="160" w:line="259" w:lineRule="auto"/>
                                <w:ind w:left="0" w:firstLine="0"/>
                              </w:pPr>
                              <w:r>
                                <w:rPr>
                                  <w:b/>
                                  <w:color w:val="FFFFFF"/>
                                  <w:sz w:val="28"/>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77B7AEA" id="Group 12588" o:spid="_x0000_s1028" style="position:absolute;margin-left:87.65pt;margin-top:135.75pt;width:468.25pt;height:146.6pt;z-index:251657216;mso-position-horizontal-relative:page;mso-position-vertical-relative:page;mso-width-relative:margin;mso-height-relative:margin" coordorigin="9909,33961" coordsize="59469,18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">
                <v:rect id="Rectangle 10" o:spid="_x0000_s1029" style="position:absolute;left:9909;top:33961;width:59469;height:8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0F7D79C4" w14:textId="1F2083DC" w:rsidR="000A3A5B" w:rsidRPr="00CC33D9" w:rsidRDefault="000A3A5B">
                        <w:pPr>
                          <w:spacing w:after="160" w:line="259" w:lineRule="auto"/>
                          <w:ind w:left="0" w:firstLine="0"/>
                          <w:rPr>
                            <w:color w:val="ED7D31" w:themeColor="accent2"/>
                          </w:rPr>
                        </w:pPr>
                      </w:p>
                    </w:txbxContent>
                  </v:textbox>
                </v:rect>
                <v:rect id="Rectangle 11" o:spid="_x0000_s1030" style="position:absolute;left:54629;top:33961;width:1832;height:8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71604CD8" w14:textId="77777777" w:rsidR="000A3A5B" w:rsidRDefault="00B21D65">
                        <w:pPr>
                          <w:spacing w:after="160" w:line="259" w:lineRule="auto"/>
                          <w:ind w:left="0" w:firstLine="0"/>
                        </w:pPr>
                        <w:r>
                          <w:rPr>
                            <w:b/>
                            <w:color w:val="FFFFFF"/>
                            <w:sz w:val="96"/>
                          </w:rPr>
                          <w:t xml:space="preserve"> </w:t>
                        </w:r>
                      </w:p>
                    </w:txbxContent>
                  </v:textbox>
                </v:rect>
                <v:rect id="Rectangle 12" o:spid="_x0000_s1031" style="position:absolute;left:9909;top:42007;width:1832;height:8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26BB3089" w14:textId="77777777" w:rsidR="000A3A5B" w:rsidRDefault="00B21D65">
                        <w:pPr>
                          <w:spacing w:after="160" w:line="259" w:lineRule="auto"/>
                          <w:ind w:left="0" w:firstLine="0"/>
                        </w:pPr>
                        <w:r>
                          <w:rPr>
                            <w:b/>
                            <w:color w:val="FFFFFF"/>
                            <w:sz w:val="96"/>
                          </w:rPr>
                          <w:t xml:space="preserve"> </w:t>
                        </w:r>
                      </w:p>
                    </w:txbxContent>
                  </v:textbox>
                </v:rect>
                <v:rect id="Rectangle 13" o:spid="_x0000_s1032" style="position:absolute;left:9909;top:50165;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5C7CD111" w14:textId="77777777" w:rsidR="000A3A5B" w:rsidRDefault="00B21D65">
                        <w:pPr>
                          <w:spacing w:after="160" w:line="259" w:lineRule="auto"/>
                          <w:ind w:left="0" w:firstLine="0"/>
                        </w:pPr>
                        <w:r>
                          <w:rPr>
                            <w:b/>
                            <w:color w:val="FFFFFF"/>
                            <w:sz w:val="28"/>
                          </w:rPr>
                          <w:t xml:space="preserve"> </w:t>
                        </w:r>
                      </w:p>
                    </w:txbxContent>
                  </v:textbox>
                </v:rect>
                <w10:wrap type="topAndBottom" anchorx="page" anchory="page"/>
              </v:group>
            </w:pict>
          </mc:Fallback>
        </mc:AlternateContent>
      </w:r>
      <w:r w:rsidR="00B21D65">
        <w:t xml:space="preserve"> </w:t>
      </w:r>
    </w:p>
    <w:p w14:paraId="5B0CA184" w14:textId="7470F108" w:rsidR="007350A7" w:rsidRPr="00B643AE" w:rsidRDefault="00B643AE">
      <w:pPr>
        <w:spacing w:after="158" w:line="259" w:lineRule="auto"/>
        <w:rPr>
          <w:b/>
          <w:color w:val="ED7D31" w:themeColor="accent2"/>
        </w:rPr>
      </w:pPr>
      <w:r w:rsidRPr="004C2E89">
        <w:rPr>
          <w:b/>
          <w:noProof/>
        </w:rPr>
        <w:drawing>
          <wp:anchor distT="0" distB="0" distL="114300" distR="114300" simplePos="0" relativeHeight="251556864" behindDoc="0" locked="0" layoutInCell="1" allowOverlap="1" wp14:anchorId="1D5FEDEF" wp14:editId="69E35546">
            <wp:simplePos x="0" y="0"/>
            <wp:positionH relativeFrom="column">
              <wp:posOffset>-1093470</wp:posOffset>
            </wp:positionH>
            <wp:positionV relativeFrom="paragraph">
              <wp:posOffset>408940</wp:posOffset>
            </wp:positionV>
            <wp:extent cx="8391525" cy="5525135"/>
            <wp:effectExtent l="114300" t="152400" r="123825" b="170815"/>
            <wp:wrapNone/>
            <wp:docPr id="3" name="Afbeelding 2" descr="Afbeelding met persoon, kleding, buitenshuis, glimlach&#10;&#10;Automatisch gegenereerde beschrijving">
              <a:extLst xmlns:a="http://schemas.openxmlformats.org/drawingml/2006/main">
                <a:ext uri="{FF2B5EF4-FFF2-40B4-BE49-F238E27FC236}">
                  <a16:creationId xmlns:a16="http://schemas.microsoft.com/office/drawing/2014/main" id="{CA17CFB1-5CB6-EABC-67A3-2F5083FE33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descr="Afbeelding met persoon, kleding, buitenshuis, glimlach&#10;&#10;Automatisch gegenereerde beschrijving">
                      <a:extLst>
                        <a:ext uri="{FF2B5EF4-FFF2-40B4-BE49-F238E27FC236}">
                          <a16:creationId xmlns:a16="http://schemas.microsoft.com/office/drawing/2014/main" id="{CA17CFB1-5CB6-EABC-67A3-2F5083FE336D}"/>
                        </a:ext>
                      </a:extLst>
                    </pic:cNvPr>
                    <pic:cNvPicPr>
                      <a:picLocks noChangeAspect="1"/>
                    </pic:cNvPicPr>
                  </pic:nvPicPr>
                  <pic:blipFill>
                    <a:blip r:embed="rId9"/>
                    <a:stretch>
                      <a:fillRect/>
                    </a:stretch>
                  </pic:blipFill>
                  <pic:spPr>
                    <a:xfrm>
                      <a:off x="0" y="0"/>
                      <a:ext cx="8391525" cy="5525135"/>
                    </a:xfrm>
                    <a:prstGeom prst="ellipse">
                      <a:avLst/>
                    </a:prstGeom>
                    <a:solidFill>
                      <a:schemeClr val="accent2"/>
                    </a:solidFill>
                    <a:ln w="190500" cap="rnd">
                      <a:solidFill>
                        <a:schemeClr val="accent2"/>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00B361E1" w:rsidRPr="00B643AE">
        <w:rPr>
          <w:b/>
          <w:color w:val="ED7D31" w:themeColor="accent2"/>
        </w:rPr>
        <w:t>Niels Roffel</w:t>
      </w:r>
      <w:r w:rsidR="00B21D65" w:rsidRPr="00B643AE">
        <w:rPr>
          <w:b/>
          <w:color w:val="ED7D31" w:themeColor="accent2"/>
        </w:rPr>
        <w:t xml:space="preserve"> (i.o.m. de leerlingenraad) </w:t>
      </w:r>
    </w:p>
    <w:p w14:paraId="1045B756" w14:textId="586D4EB2" w:rsidR="004C2E89" w:rsidRDefault="004C2E89">
      <w:pPr>
        <w:spacing w:after="158" w:line="259" w:lineRule="auto"/>
        <w:rPr>
          <w:b/>
        </w:rPr>
      </w:pPr>
    </w:p>
    <w:p w14:paraId="06E03969" w14:textId="5AD12437" w:rsidR="004C2E89" w:rsidRDefault="004C2E89">
      <w:pPr>
        <w:spacing w:after="158" w:line="259" w:lineRule="auto"/>
        <w:rPr>
          <w:b/>
        </w:rPr>
      </w:pPr>
    </w:p>
    <w:p w14:paraId="5FDA933B" w14:textId="77F383A1" w:rsidR="007350A7" w:rsidRPr="007350A7" w:rsidRDefault="004C2E89" w:rsidP="00B643AE">
      <w:pPr>
        <w:spacing w:after="160" w:line="259" w:lineRule="auto"/>
        <w:ind w:left="0" w:firstLine="0"/>
        <w:jc w:val="center"/>
        <w:rPr>
          <w:color w:val="ED7D31" w:themeColor="accent2"/>
          <w:sz w:val="18"/>
          <w:szCs w:val="18"/>
        </w:rPr>
      </w:pPr>
      <w:r w:rsidRPr="0073165C">
        <w:rPr>
          <w:noProof/>
        </w:rPr>
        <mc:AlternateContent>
          <mc:Choice Requires="wps">
            <w:drawing>
              <wp:anchor distT="0" distB="0" distL="114300" distR="114300" simplePos="0" relativeHeight="251789312" behindDoc="0" locked="0" layoutInCell="1" allowOverlap="1" wp14:anchorId="558C374D" wp14:editId="5B966911">
                <wp:simplePos x="0" y="0"/>
                <wp:positionH relativeFrom="column">
                  <wp:posOffset>-304</wp:posOffset>
                </wp:positionH>
                <wp:positionV relativeFrom="paragraph">
                  <wp:posOffset>1407629</wp:posOffset>
                </wp:positionV>
                <wp:extent cx="4802505" cy="952500"/>
                <wp:effectExtent l="0" t="0" r="0" b="0"/>
                <wp:wrapNone/>
                <wp:docPr id="19" name="Titel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02505" cy="952500"/>
                        </a:xfrm>
                        <a:prstGeom prst="rect">
                          <a:avLst/>
                        </a:prstGeom>
                      </wps:spPr>
                      <wps:bodyPr vert="horz" lIns="91440" tIns="45720" rIns="91440" bIns="45720" rtlCol="0" anchor="ctr">
                        <a:normAutofit/>
                      </wps:bodyPr>
                    </wps:wsp>
                  </a:graphicData>
                </a:graphic>
              </wp:anchor>
            </w:drawing>
          </mc:Choice>
          <mc:Fallback>
            <w:pict>
              <v:shape w14:anchorId="10B7A8EC" id="Titel 1" o:spid="_x0000_s1026" type="#_x0000_t202" style="position:absolute;margin-left:0;margin-top:110.85pt;width:378.15pt;height:75pt;z-index:25178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" filled="f" stroked="f"/>
            </w:pict>
          </mc:Fallback>
        </mc:AlternateContent>
      </w:r>
      <w:r w:rsidR="007350A7">
        <w:rPr>
          <w:b/>
        </w:rPr>
        <w:br w:type="page"/>
      </w:r>
      <w:r w:rsidR="007350A7" w:rsidRPr="00B643AE">
        <w:rPr>
          <w:b/>
          <w:color w:val="ED7D31" w:themeColor="accent2"/>
          <w:sz w:val="40"/>
          <w:szCs w:val="10"/>
        </w:rPr>
        <w:lastRenderedPageBreak/>
        <w:t>Leerlingenstatuut</w:t>
      </w:r>
      <w:r w:rsidR="00B643AE">
        <w:rPr>
          <w:b/>
          <w:color w:val="ED7D31" w:themeColor="accent2"/>
          <w:sz w:val="40"/>
          <w:szCs w:val="10"/>
        </w:rPr>
        <w:br/>
      </w:r>
      <w:r w:rsidRPr="00B643AE">
        <w:rPr>
          <w:b/>
          <w:color w:val="ED7D31" w:themeColor="accent2"/>
          <w:sz w:val="40"/>
          <w:szCs w:val="10"/>
        </w:rPr>
        <w:t xml:space="preserve"> </w:t>
      </w:r>
      <w:proofErr w:type="spellStart"/>
      <w:r w:rsidRPr="00B643AE">
        <w:rPr>
          <w:b/>
          <w:color w:val="ED7D31" w:themeColor="accent2"/>
          <w:sz w:val="40"/>
          <w:szCs w:val="10"/>
        </w:rPr>
        <w:t>Agniet</w:t>
      </w:r>
      <w:r w:rsidR="00B643AE" w:rsidRPr="00B643AE">
        <w:rPr>
          <w:b/>
          <w:color w:val="ED7D31" w:themeColor="accent2"/>
          <w:sz w:val="40"/>
          <w:szCs w:val="10"/>
        </w:rPr>
        <w:t>en</w:t>
      </w:r>
      <w:proofErr w:type="spellEnd"/>
      <w:r w:rsidR="00B643AE" w:rsidRPr="00B643AE">
        <w:rPr>
          <w:b/>
          <w:color w:val="ED7D31" w:themeColor="accent2"/>
          <w:sz w:val="40"/>
          <w:szCs w:val="10"/>
        </w:rPr>
        <w:t xml:space="preserve"> College Nieuwleusen</w:t>
      </w:r>
    </w:p>
    <w:p w14:paraId="3B6D65D3" w14:textId="6CE91853" w:rsidR="000A3A5B" w:rsidRDefault="007350A7">
      <w:pPr>
        <w:spacing w:after="722" w:line="259" w:lineRule="auto"/>
        <w:ind w:left="0" w:firstLine="0"/>
      </w:pPr>
      <w:r w:rsidRPr="007350A7">
        <w:rPr>
          <w:noProof/>
        </w:rPr>
        <mc:AlternateContent>
          <mc:Choice Requires="wps">
            <w:drawing>
              <wp:anchor distT="0" distB="0" distL="114300" distR="114300" simplePos="0" relativeHeight="251658240" behindDoc="0" locked="0" layoutInCell="1" allowOverlap="1" wp14:anchorId="77B1CD2F" wp14:editId="3008570A">
                <wp:simplePos x="0" y="0"/>
                <wp:positionH relativeFrom="column">
                  <wp:posOffset>591185</wp:posOffset>
                </wp:positionH>
                <wp:positionV relativeFrom="paragraph">
                  <wp:posOffset>2326640</wp:posOffset>
                </wp:positionV>
                <wp:extent cx="7467600" cy="3943382"/>
                <wp:effectExtent l="0" t="0" r="0" b="0"/>
                <wp:wrapNone/>
                <wp:docPr id="15" name="Tijdelijke aanduiding voor inhou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67600" cy="3943382"/>
                        </a:xfrm>
                        <a:prstGeom prst="rect">
                          <a:avLst/>
                        </a:prstGeom>
                      </wps:spPr>
                      <wps:bodyPr vert="horz" lIns="91440" tIns="45720" rIns="91440" bIns="45720" rtlCol="0">
                        <a:normAutofit/>
                      </wps:bodyPr>
                    </wps:wsp>
                  </a:graphicData>
                </a:graphic>
              </wp:anchor>
            </w:drawing>
          </mc:Choice>
          <mc:Fallback>
            <w:pict>
              <v:shape w14:anchorId="21378EE9" id="Tijdelijke aanduiding voor inhoud 2" o:spid="_x0000_s1026" type="#_x0000_t202" style="position:absolute;margin-left:46.55pt;margin-top:183.2pt;width:588pt;height:310.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" filled="f" stroked="f"/>
            </w:pict>
          </mc:Fallback>
        </mc:AlternateContent>
      </w:r>
      <w:r w:rsidRPr="007350A7">
        <w:rPr>
          <w:noProof/>
        </w:rPr>
        <mc:AlternateContent>
          <mc:Choice Requires="wps">
            <w:drawing>
              <wp:anchor distT="0" distB="0" distL="114300" distR="114300" simplePos="0" relativeHeight="251659264" behindDoc="0" locked="0" layoutInCell="1" allowOverlap="1" wp14:anchorId="1E8F7720" wp14:editId="4AFFE3C3">
                <wp:simplePos x="0" y="0"/>
                <wp:positionH relativeFrom="column">
                  <wp:posOffset>591185</wp:posOffset>
                </wp:positionH>
                <wp:positionV relativeFrom="paragraph">
                  <wp:posOffset>2022475</wp:posOffset>
                </wp:positionV>
                <wp:extent cx="4191000" cy="762000"/>
                <wp:effectExtent l="0" t="0" r="0" b="0"/>
                <wp:wrapNone/>
                <wp:docPr id="16" name="Titel 1">
                  <a:extLst xmlns:a="http://schemas.openxmlformats.org/drawingml/2006/main">
                    <a:ext uri="{FF2B5EF4-FFF2-40B4-BE49-F238E27FC236}">
                      <a16:creationId xmlns:a16="http://schemas.microsoft.com/office/drawing/2014/main" id="{F0C9F214-E970-684B-84AC-78DB186079A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00" cy="762000"/>
                        </a:xfrm>
                        <a:prstGeom prst="rect">
                          <a:avLst/>
                        </a:prstGeom>
                      </wps:spPr>
                      <wps:bodyPr vert="horz" lIns="91440" tIns="45720" rIns="91440" bIns="45720" rtlCol="0" anchor="ctr">
                        <a:normAutofit/>
                      </wps:bodyPr>
                    </wps:wsp>
                  </a:graphicData>
                </a:graphic>
              </wp:anchor>
            </w:drawing>
          </mc:Choice>
          <mc:Fallback>
            <w:pict>
              <v:shape w14:anchorId="0BF5EB0A" id="Titel 1" o:spid="_x0000_s1026" type="#_x0000_t202" style="position:absolute;margin-left:46.55pt;margin-top:159.25pt;width:330pt;height:60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" filled="f" stroked="f"/>
            </w:pict>
          </mc:Fallback>
        </mc:AlternateContent>
      </w:r>
      <w:r w:rsidRPr="007350A7">
        <w:rPr>
          <w:noProof/>
        </w:rPr>
        <mc:AlternateContent>
          <mc:Choice Requires="wps">
            <w:drawing>
              <wp:anchor distT="0" distB="0" distL="114300" distR="114300" simplePos="0" relativeHeight="251661312" behindDoc="0" locked="0" layoutInCell="1" allowOverlap="1" wp14:anchorId="3BB9C9A3" wp14:editId="55D19478">
                <wp:simplePos x="0" y="0"/>
                <wp:positionH relativeFrom="column">
                  <wp:posOffset>5930265</wp:posOffset>
                </wp:positionH>
                <wp:positionV relativeFrom="paragraph">
                  <wp:posOffset>5749925</wp:posOffset>
                </wp:positionV>
                <wp:extent cx="3056021" cy="707886"/>
                <wp:effectExtent l="0" t="0" r="0" b="0"/>
                <wp:wrapNone/>
                <wp:docPr id="17" name="Rechthoek 16">
                  <a:extLst xmlns:a="http://schemas.openxmlformats.org/drawingml/2006/main">
                    <a:ext uri="{FF2B5EF4-FFF2-40B4-BE49-F238E27FC236}">
                      <a16:creationId xmlns:a16="http://schemas.microsoft.com/office/drawing/2014/main" id="{D366F118-D12E-7046-90C0-CDA21B9DD962}"/>
                    </a:ext>
                  </a:extLst>
                </wp:docPr>
                <wp:cNvGraphicFramePr/>
                <a:graphic xmlns:a="http://schemas.openxmlformats.org/drawingml/2006/main">
                  <a:graphicData uri="http://schemas.microsoft.com/office/word/2010/wordprocessingShape">
                    <wps:wsp>
                      <wps:cNvSpPr/>
                      <wps:spPr>
                        <a:xfrm rot="21389836">
                          <a:off x="0" y="0"/>
                          <a:ext cx="3056021" cy="707886"/>
                        </a:xfrm>
                        <a:prstGeom prst="rect">
                          <a:avLst/>
                        </a:prstGeom>
                      </wps:spPr>
                      <wps:txbx>
                        <w:txbxContent>
                          <w:p w14:paraId="41734A41" w14:textId="58086740" w:rsidR="007350A7" w:rsidRDefault="007350A7" w:rsidP="007350A7">
                            <w:pPr>
                              <w:jc w:val="center"/>
                              <w:rPr>
                                <w:rFonts w:ascii="Caveat" w:hAnsi="Caveat" w:cstheme="minorBidi"/>
                                <w:color w:val="DD7500"/>
                                <w:kern w:val="24"/>
                                <w:sz w:val="40"/>
                                <w:szCs w:val="40"/>
                              </w:rPr>
                            </w:pPr>
                            <w:r>
                              <w:rPr>
                                <w:rFonts w:ascii="Caveat" w:hAnsi="Caveat" w:cstheme="minorBidi"/>
                                <w:color w:val="DD7500"/>
                                <w:kern w:val="24"/>
                                <w:sz w:val="40"/>
                                <w:szCs w:val="40"/>
                              </w:rPr>
                              <w:t>wordt.’</w:t>
                            </w:r>
                          </w:p>
                        </w:txbxContent>
                      </wps:txbx>
                      <wps:bodyPr wrap="square">
                        <a:spAutoFit/>
                      </wps:bodyPr>
                    </wps:wsp>
                  </a:graphicData>
                </a:graphic>
              </wp:anchor>
            </w:drawing>
          </mc:Choice>
          <mc:Fallback>
            <w:pict>
              <v:rect w14:anchorId="3BB9C9A3" id="Rechthoek 16" o:spid="_x0000_s1033" style="position:absolute;margin-left:466.95pt;margin-top:452.75pt;width:240.65pt;height:55.75pt;rotation:-229555fd;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" filled="f" stroked="f">
                <v:textbox style="mso-fit-shape-to-text:t">
                  <w:txbxContent>
                    <w:p w14:paraId="41734A41" w14:textId="58086740" w:rsidR="007350A7" w:rsidRDefault="007350A7" w:rsidP="007350A7">
                      <w:pPr>
                        <w:jc w:val="center"/>
                        <w:rPr>
                          <w:rFonts w:ascii="Caveat" w:hAnsi="Caveat" w:cstheme="minorBidi"/>
                          <w:color w:val="DD7500"/>
                          <w:kern w:val="24"/>
                          <w:sz w:val="40"/>
                          <w:szCs w:val="40"/>
                        </w:rPr>
                      </w:pPr>
                      <w:r>
                        <w:rPr>
                          <w:rFonts w:ascii="Caveat" w:hAnsi="Caveat" w:cstheme="minorBidi"/>
                          <w:color w:val="DD7500"/>
                          <w:kern w:val="24"/>
                          <w:sz w:val="40"/>
                          <w:szCs w:val="40"/>
                        </w:rPr>
                        <w:t>wordt.’</w:t>
                      </w:r>
                    </w:p>
                  </w:txbxContent>
                </v:textbox>
              </v:rect>
            </w:pict>
          </mc:Fallback>
        </mc:AlternateContent>
      </w:r>
    </w:p>
    <w:p w14:paraId="6EE811A9" w14:textId="77777777" w:rsidR="000A3A5B" w:rsidRDefault="00B21D65">
      <w:pPr>
        <w:spacing w:after="0" w:line="259" w:lineRule="auto"/>
        <w:ind w:left="0" w:right="4487" w:firstLine="0"/>
        <w:jc w:val="right"/>
      </w:pPr>
      <w:r>
        <w:t xml:space="preserve"> </w:t>
      </w:r>
    </w:p>
    <w:p w14:paraId="57FA8192" w14:textId="77777777" w:rsidR="000A3A5B" w:rsidRDefault="00B21D65">
      <w:pPr>
        <w:spacing w:after="74" w:line="259" w:lineRule="auto"/>
        <w:ind w:left="0" w:firstLine="0"/>
      </w:pPr>
      <w:r>
        <w:t xml:space="preserve"> </w:t>
      </w:r>
      <w:r>
        <w:tab/>
        <w:t xml:space="preserve"> </w:t>
      </w:r>
    </w:p>
    <w:p w14:paraId="40499D93" w14:textId="77777777" w:rsidR="000A3A5B" w:rsidRDefault="00B21D65">
      <w:pPr>
        <w:spacing w:after="0" w:line="259" w:lineRule="auto"/>
        <w:ind w:left="0" w:firstLine="0"/>
      </w:pPr>
      <w:r>
        <w:rPr>
          <w:sz w:val="32"/>
        </w:rPr>
        <w:t xml:space="preserve">Inhoud </w:t>
      </w:r>
    </w:p>
    <w:sdt>
      <w:sdtPr>
        <w:id w:val="529689969"/>
        <w:docPartObj>
          <w:docPartGallery w:val="Table of Contents"/>
        </w:docPartObj>
      </w:sdtPr>
      <w:sdtEndPr/>
      <w:sdtContent>
        <w:p w14:paraId="632EDA94" w14:textId="77777777" w:rsidR="000A3A5B" w:rsidRDefault="00B21D65">
          <w:pPr>
            <w:pStyle w:val="Inhopg1"/>
            <w:tabs>
              <w:tab w:val="right" w:leader="dot" w:pos="9073"/>
            </w:tabs>
          </w:pPr>
          <w:r>
            <w:fldChar w:fldCharType="begin"/>
          </w:r>
          <w:r>
            <w:instrText xml:space="preserve"> TOC \o "1-3" \h \z \u </w:instrText>
          </w:r>
          <w:r>
            <w:fldChar w:fldCharType="separate"/>
          </w:r>
          <w:hyperlink w:anchor="_Toc13881">
            <w:r>
              <w:t>1.  Algemene bepalingen</w:t>
            </w:r>
            <w:r>
              <w:tab/>
            </w:r>
            <w:r>
              <w:fldChar w:fldCharType="begin"/>
            </w:r>
            <w:r>
              <w:instrText>PAGEREF _Toc13881 \h</w:instrText>
            </w:r>
            <w:r>
              <w:fldChar w:fldCharType="separate"/>
            </w:r>
            <w:r>
              <w:t xml:space="preserve">4 </w:t>
            </w:r>
            <w:r>
              <w:fldChar w:fldCharType="end"/>
            </w:r>
          </w:hyperlink>
        </w:p>
        <w:p w14:paraId="1784593A" w14:textId="77777777" w:rsidR="000A3A5B" w:rsidRDefault="00002FFF">
          <w:pPr>
            <w:pStyle w:val="Inhopg2"/>
            <w:tabs>
              <w:tab w:val="right" w:leader="dot" w:pos="9073"/>
            </w:tabs>
          </w:pPr>
          <w:hyperlink w:anchor="_Toc13882">
            <w:r w:rsidR="00B21D65">
              <w:t>1.1  Artikel 1 : het leerlingenstatuut</w:t>
            </w:r>
            <w:r w:rsidR="00B21D65">
              <w:tab/>
            </w:r>
            <w:r w:rsidR="00B21D65">
              <w:fldChar w:fldCharType="begin"/>
            </w:r>
            <w:r w:rsidR="00B21D65">
              <w:instrText>PAGEREF _Toc13882 \h</w:instrText>
            </w:r>
            <w:r w:rsidR="00B21D65">
              <w:fldChar w:fldCharType="separate"/>
            </w:r>
            <w:r w:rsidR="00B21D65">
              <w:t xml:space="preserve">4 </w:t>
            </w:r>
            <w:r w:rsidR="00B21D65">
              <w:fldChar w:fldCharType="end"/>
            </w:r>
          </w:hyperlink>
        </w:p>
        <w:p w14:paraId="4B5FCA68" w14:textId="77777777" w:rsidR="000A3A5B" w:rsidRDefault="00002FFF">
          <w:pPr>
            <w:pStyle w:val="Inhopg2"/>
            <w:tabs>
              <w:tab w:val="right" w:leader="dot" w:pos="9073"/>
            </w:tabs>
          </w:pPr>
          <w:hyperlink w:anchor="_Toc13883">
            <w:r w:rsidR="00B21D65">
              <w:t>1.2  Artikel 2 : Begripsbepalingen</w:t>
            </w:r>
            <w:r w:rsidR="00B21D65">
              <w:tab/>
            </w:r>
            <w:r w:rsidR="00B21D65">
              <w:fldChar w:fldCharType="begin"/>
            </w:r>
            <w:r w:rsidR="00B21D65">
              <w:instrText>PAGEREF _Toc13883 \h</w:instrText>
            </w:r>
            <w:r w:rsidR="00B21D65">
              <w:fldChar w:fldCharType="separate"/>
            </w:r>
            <w:r w:rsidR="00B21D65">
              <w:t xml:space="preserve">4 </w:t>
            </w:r>
            <w:r w:rsidR="00B21D65">
              <w:fldChar w:fldCharType="end"/>
            </w:r>
          </w:hyperlink>
        </w:p>
        <w:p w14:paraId="34E4C46F" w14:textId="77777777" w:rsidR="000A3A5B" w:rsidRDefault="00002FFF">
          <w:pPr>
            <w:pStyle w:val="Inhopg2"/>
            <w:tabs>
              <w:tab w:val="right" w:leader="dot" w:pos="9073"/>
            </w:tabs>
          </w:pPr>
          <w:hyperlink w:anchor="_Toc13884">
            <w:r w:rsidR="00B21D65">
              <w:t>1.3  Artikel 3 : Procedure</w:t>
            </w:r>
            <w:r w:rsidR="00B21D65">
              <w:tab/>
            </w:r>
            <w:r w:rsidR="00B21D65">
              <w:fldChar w:fldCharType="begin"/>
            </w:r>
            <w:r w:rsidR="00B21D65">
              <w:instrText>PAGEREF _Toc13884 \h</w:instrText>
            </w:r>
            <w:r w:rsidR="00B21D65">
              <w:fldChar w:fldCharType="separate"/>
            </w:r>
            <w:r w:rsidR="00B21D65">
              <w:t xml:space="preserve">5 </w:t>
            </w:r>
            <w:r w:rsidR="00B21D65">
              <w:fldChar w:fldCharType="end"/>
            </w:r>
          </w:hyperlink>
        </w:p>
        <w:p w14:paraId="4750A932" w14:textId="77777777" w:rsidR="000A3A5B" w:rsidRDefault="00002FFF">
          <w:pPr>
            <w:pStyle w:val="Inhopg2"/>
            <w:tabs>
              <w:tab w:val="right" w:leader="dot" w:pos="9073"/>
            </w:tabs>
          </w:pPr>
          <w:hyperlink w:anchor="_Toc13885">
            <w:r w:rsidR="00B21D65">
              <w:t>1.4  Artikel 4 : Geldigheidsduur</w:t>
            </w:r>
            <w:r w:rsidR="00B21D65">
              <w:tab/>
            </w:r>
            <w:r w:rsidR="00B21D65">
              <w:fldChar w:fldCharType="begin"/>
            </w:r>
            <w:r w:rsidR="00B21D65">
              <w:instrText>PAGEREF _Toc13885 \h</w:instrText>
            </w:r>
            <w:r w:rsidR="00B21D65">
              <w:fldChar w:fldCharType="separate"/>
            </w:r>
            <w:r w:rsidR="00B21D65">
              <w:t xml:space="preserve">5 </w:t>
            </w:r>
            <w:r w:rsidR="00B21D65">
              <w:fldChar w:fldCharType="end"/>
            </w:r>
          </w:hyperlink>
        </w:p>
        <w:p w14:paraId="7C77B8F4" w14:textId="77777777" w:rsidR="000A3A5B" w:rsidRDefault="00002FFF">
          <w:pPr>
            <w:pStyle w:val="Inhopg2"/>
            <w:tabs>
              <w:tab w:val="right" w:leader="dot" w:pos="9073"/>
            </w:tabs>
          </w:pPr>
          <w:hyperlink w:anchor="_Toc13886">
            <w:r w:rsidR="00B21D65">
              <w:t>1.5  Artikel 5 :Publicatie</w:t>
            </w:r>
            <w:r w:rsidR="00B21D65">
              <w:tab/>
            </w:r>
            <w:r w:rsidR="00B21D65">
              <w:fldChar w:fldCharType="begin"/>
            </w:r>
            <w:r w:rsidR="00B21D65">
              <w:instrText>PAGEREF _Toc13886 \h</w:instrText>
            </w:r>
            <w:r w:rsidR="00B21D65">
              <w:fldChar w:fldCharType="separate"/>
            </w:r>
            <w:r w:rsidR="00B21D65">
              <w:t xml:space="preserve">5 </w:t>
            </w:r>
            <w:r w:rsidR="00B21D65">
              <w:fldChar w:fldCharType="end"/>
            </w:r>
          </w:hyperlink>
        </w:p>
        <w:p w14:paraId="17FF6806" w14:textId="77777777" w:rsidR="000A3A5B" w:rsidRDefault="00002FFF">
          <w:pPr>
            <w:pStyle w:val="Inhopg1"/>
            <w:tabs>
              <w:tab w:val="right" w:leader="dot" w:pos="9073"/>
            </w:tabs>
          </w:pPr>
          <w:hyperlink w:anchor="_Toc13887">
            <w:r w:rsidR="00B21D65">
              <w:t>2.  Grondrechten-en plichten</w:t>
            </w:r>
            <w:r w:rsidR="00B21D65">
              <w:tab/>
            </w:r>
            <w:r w:rsidR="00B21D65">
              <w:fldChar w:fldCharType="begin"/>
            </w:r>
            <w:r w:rsidR="00B21D65">
              <w:instrText>PAGEREF _Toc13887 \h</w:instrText>
            </w:r>
            <w:r w:rsidR="00B21D65">
              <w:fldChar w:fldCharType="separate"/>
            </w:r>
            <w:r w:rsidR="00B21D65">
              <w:t xml:space="preserve">5 </w:t>
            </w:r>
            <w:r w:rsidR="00B21D65">
              <w:fldChar w:fldCharType="end"/>
            </w:r>
          </w:hyperlink>
        </w:p>
        <w:p w14:paraId="3C465990" w14:textId="77777777" w:rsidR="000A3A5B" w:rsidRDefault="00002FFF">
          <w:pPr>
            <w:pStyle w:val="Inhopg2"/>
            <w:tabs>
              <w:tab w:val="right" w:leader="dot" w:pos="9073"/>
            </w:tabs>
          </w:pPr>
          <w:hyperlink w:anchor="_Toc13888">
            <w:r w:rsidR="00B21D65">
              <w:t>2.1  Artikel 6 : Leerlingenregistratie en privacybescherming</w:t>
            </w:r>
            <w:r w:rsidR="00B21D65">
              <w:tab/>
            </w:r>
            <w:r w:rsidR="00B21D65">
              <w:fldChar w:fldCharType="begin"/>
            </w:r>
            <w:r w:rsidR="00B21D65">
              <w:instrText>PAGEREF _Toc13888 \h</w:instrText>
            </w:r>
            <w:r w:rsidR="00B21D65">
              <w:fldChar w:fldCharType="separate"/>
            </w:r>
            <w:r w:rsidR="00B21D65">
              <w:t xml:space="preserve">5 </w:t>
            </w:r>
            <w:r w:rsidR="00B21D65">
              <w:fldChar w:fldCharType="end"/>
            </w:r>
          </w:hyperlink>
        </w:p>
        <w:p w14:paraId="71E6C9AB" w14:textId="77777777" w:rsidR="000A3A5B" w:rsidRDefault="00002FFF">
          <w:pPr>
            <w:pStyle w:val="Inhopg2"/>
            <w:tabs>
              <w:tab w:val="right" w:leader="dot" w:pos="9073"/>
            </w:tabs>
          </w:pPr>
          <w:hyperlink w:anchor="_Toc13889">
            <w:r w:rsidR="00B21D65">
              <w:t>2.2  Artikel 7 : Vrijheid van meningsuiting</w:t>
            </w:r>
            <w:r w:rsidR="00B21D65">
              <w:tab/>
            </w:r>
            <w:r w:rsidR="00B21D65">
              <w:fldChar w:fldCharType="begin"/>
            </w:r>
            <w:r w:rsidR="00B21D65">
              <w:instrText>PAGEREF _Toc13889 \h</w:instrText>
            </w:r>
            <w:r w:rsidR="00B21D65">
              <w:fldChar w:fldCharType="separate"/>
            </w:r>
            <w:r w:rsidR="00B21D65">
              <w:t xml:space="preserve">6 </w:t>
            </w:r>
            <w:r w:rsidR="00B21D65">
              <w:fldChar w:fldCharType="end"/>
            </w:r>
          </w:hyperlink>
        </w:p>
        <w:p w14:paraId="3DD39597" w14:textId="77777777" w:rsidR="000A3A5B" w:rsidRDefault="00002FFF">
          <w:pPr>
            <w:pStyle w:val="Inhopg2"/>
            <w:tabs>
              <w:tab w:val="right" w:leader="dot" w:pos="9073"/>
            </w:tabs>
          </w:pPr>
          <w:hyperlink w:anchor="_Toc13890">
            <w:r w:rsidR="00B21D65">
              <w:t>2.3  Artikel 8 : Recht van bijeenkomsten</w:t>
            </w:r>
            <w:r w:rsidR="00B21D65">
              <w:tab/>
            </w:r>
            <w:r w:rsidR="00B21D65">
              <w:fldChar w:fldCharType="begin"/>
            </w:r>
            <w:r w:rsidR="00B21D65">
              <w:instrText>PAGEREF _Toc13890 \h</w:instrText>
            </w:r>
            <w:r w:rsidR="00B21D65">
              <w:fldChar w:fldCharType="separate"/>
            </w:r>
            <w:r w:rsidR="00B21D65">
              <w:t xml:space="preserve">6 </w:t>
            </w:r>
            <w:r w:rsidR="00B21D65">
              <w:fldChar w:fldCharType="end"/>
            </w:r>
          </w:hyperlink>
        </w:p>
        <w:p w14:paraId="791E8E0E" w14:textId="77777777" w:rsidR="000A3A5B" w:rsidRDefault="00002FFF">
          <w:pPr>
            <w:pStyle w:val="Inhopg2"/>
            <w:tabs>
              <w:tab w:val="right" w:leader="dot" w:pos="9073"/>
            </w:tabs>
          </w:pPr>
          <w:hyperlink w:anchor="_Toc13891">
            <w:r w:rsidR="00B21D65">
              <w:t>2.4  Artikel 9: Vrijheid van uiterlijk</w:t>
            </w:r>
            <w:r w:rsidR="00B21D65">
              <w:tab/>
            </w:r>
            <w:r w:rsidR="00B21D65">
              <w:fldChar w:fldCharType="begin"/>
            </w:r>
            <w:r w:rsidR="00B21D65">
              <w:instrText>PAGEREF _Toc13891 \h</w:instrText>
            </w:r>
            <w:r w:rsidR="00B21D65">
              <w:fldChar w:fldCharType="separate"/>
            </w:r>
            <w:r w:rsidR="00B21D65">
              <w:t xml:space="preserve">7 </w:t>
            </w:r>
            <w:r w:rsidR="00B21D65">
              <w:fldChar w:fldCharType="end"/>
            </w:r>
          </w:hyperlink>
        </w:p>
        <w:p w14:paraId="243CA4E0" w14:textId="77777777" w:rsidR="000A3A5B" w:rsidRDefault="00002FFF">
          <w:pPr>
            <w:pStyle w:val="Inhopg2"/>
            <w:tabs>
              <w:tab w:val="right" w:leader="dot" w:pos="9073"/>
            </w:tabs>
          </w:pPr>
          <w:hyperlink w:anchor="_Toc13892">
            <w:r w:rsidR="00B21D65">
              <w:t>2.5  Artikel 10 : Recht op medezeggenschap</w:t>
            </w:r>
            <w:r w:rsidR="00B21D65">
              <w:tab/>
            </w:r>
            <w:r w:rsidR="00B21D65">
              <w:fldChar w:fldCharType="begin"/>
            </w:r>
            <w:r w:rsidR="00B21D65">
              <w:instrText>PAGEREF _Toc13892 \h</w:instrText>
            </w:r>
            <w:r w:rsidR="00B21D65">
              <w:fldChar w:fldCharType="separate"/>
            </w:r>
            <w:r w:rsidR="00B21D65">
              <w:t xml:space="preserve">7 </w:t>
            </w:r>
            <w:r w:rsidR="00B21D65">
              <w:fldChar w:fldCharType="end"/>
            </w:r>
          </w:hyperlink>
        </w:p>
        <w:p w14:paraId="458DED88" w14:textId="77777777" w:rsidR="000A3A5B" w:rsidRDefault="00002FFF">
          <w:pPr>
            <w:pStyle w:val="Inhopg2"/>
            <w:tabs>
              <w:tab w:val="right" w:leader="dot" w:pos="9073"/>
            </w:tabs>
          </w:pPr>
          <w:hyperlink w:anchor="_Toc13893">
            <w:r w:rsidR="00B21D65">
              <w:t>2.6  Artikel 11 : Recht op behoorlijk onderwijs</w:t>
            </w:r>
            <w:r w:rsidR="00B21D65">
              <w:tab/>
            </w:r>
            <w:r w:rsidR="00B21D65">
              <w:fldChar w:fldCharType="begin"/>
            </w:r>
            <w:r w:rsidR="00B21D65">
              <w:instrText>PAGEREF _Toc13893 \h</w:instrText>
            </w:r>
            <w:r w:rsidR="00B21D65">
              <w:fldChar w:fldCharType="separate"/>
            </w:r>
            <w:r w:rsidR="00B21D65">
              <w:t xml:space="preserve">7 </w:t>
            </w:r>
            <w:r w:rsidR="00B21D65">
              <w:fldChar w:fldCharType="end"/>
            </w:r>
          </w:hyperlink>
        </w:p>
        <w:p w14:paraId="70DE512C" w14:textId="77777777" w:rsidR="000A3A5B" w:rsidRDefault="00002FFF">
          <w:pPr>
            <w:pStyle w:val="Inhopg2"/>
            <w:tabs>
              <w:tab w:val="right" w:leader="dot" w:pos="9073"/>
            </w:tabs>
          </w:pPr>
          <w:hyperlink w:anchor="_Toc13894">
            <w:r w:rsidR="00B21D65">
              <w:t>2.7  Artikel 12 : Plicht tot het volgen van onderwijs</w:t>
            </w:r>
            <w:r w:rsidR="00B21D65">
              <w:tab/>
            </w:r>
            <w:r w:rsidR="00B21D65">
              <w:fldChar w:fldCharType="begin"/>
            </w:r>
            <w:r w:rsidR="00B21D65">
              <w:instrText>PAGEREF _Toc13894 \h</w:instrText>
            </w:r>
            <w:r w:rsidR="00B21D65">
              <w:fldChar w:fldCharType="separate"/>
            </w:r>
            <w:r w:rsidR="00B21D65">
              <w:t xml:space="preserve">7 </w:t>
            </w:r>
            <w:r w:rsidR="00B21D65">
              <w:fldChar w:fldCharType="end"/>
            </w:r>
          </w:hyperlink>
        </w:p>
        <w:p w14:paraId="1BDCEBDD" w14:textId="77777777" w:rsidR="000A3A5B" w:rsidRDefault="00002FFF">
          <w:pPr>
            <w:pStyle w:val="Inhopg1"/>
            <w:tabs>
              <w:tab w:val="right" w:leader="dot" w:pos="9073"/>
            </w:tabs>
          </w:pPr>
          <w:hyperlink w:anchor="_Toc13895">
            <w:r w:rsidR="00B21D65">
              <w:t>3.  Het onderwijs : toelating, bevordering, huiswerk, toetsing en afsluiting</w:t>
            </w:r>
            <w:r w:rsidR="00B21D65">
              <w:tab/>
            </w:r>
            <w:r w:rsidR="00B21D65">
              <w:fldChar w:fldCharType="begin"/>
            </w:r>
            <w:r w:rsidR="00B21D65">
              <w:instrText>PAGEREF _Toc13895 \h</w:instrText>
            </w:r>
            <w:r w:rsidR="00B21D65">
              <w:fldChar w:fldCharType="separate"/>
            </w:r>
            <w:r w:rsidR="00B21D65">
              <w:t xml:space="preserve">8 </w:t>
            </w:r>
            <w:r w:rsidR="00B21D65">
              <w:fldChar w:fldCharType="end"/>
            </w:r>
          </w:hyperlink>
        </w:p>
        <w:p w14:paraId="05513FE6" w14:textId="77777777" w:rsidR="000A3A5B" w:rsidRDefault="00002FFF">
          <w:pPr>
            <w:pStyle w:val="Inhopg2"/>
            <w:tabs>
              <w:tab w:val="right" w:leader="dot" w:pos="9073"/>
            </w:tabs>
          </w:pPr>
          <w:hyperlink w:anchor="_Toc13896">
            <w:r w:rsidR="00B21D65">
              <w:t>3.1  Artikel 13 : Toelating en bevordering</w:t>
            </w:r>
            <w:r w:rsidR="00B21D65">
              <w:tab/>
            </w:r>
            <w:r w:rsidR="00B21D65">
              <w:fldChar w:fldCharType="begin"/>
            </w:r>
            <w:r w:rsidR="00B21D65">
              <w:instrText>PAGEREF _Toc13896 \h</w:instrText>
            </w:r>
            <w:r w:rsidR="00B21D65">
              <w:fldChar w:fldCharType="separate"/>
            </w:r>
            <w:r w:rsidR="00B21D65">
              <w:t xml:space="preserve">8 </w:t>
            </w:r>
            <w:r w:rsidR="00B21D65">
              <w:fldChar w:fldCharType="end"/>
            </w:r>
          </w:hyperlink>
        </w:p>
        <w:p w14:paraId="190D2064" w14:textId="77777777" w:rsidR="000A3A5B" w:rsidRDefault="00002FFF">
          <w:pPr>
            <w:pStyle w:val="Inhopg2"/>
            <w:tabs>
              <w:tab w:val="right" w:leader="dot" w:pos="9073"/>
            </w:tabs>
          </w:pPr>
          <w:hyperlink w:anchor="_Toc13897">
            <w:r w:rsidR="00B21D65">
              <w:t>3.2  Artikel 14 : Huiswerk</w:t>
            </w:r>
            <w:r w:rsidR="00B21D65">
              <w:tab/>
            </w:r>
            <w:r w:rsidR="00B21D65">
              <w:fldChar w:fldCharType="begin"/>
            </w:r>
            <w:r w:rsidR="00B21D65">
              <w:instrText>PAGEREF _Toc13897 \h</w:instrText>
            </w:r>
            <w:r w:rsidR="00B21D65">
              <w:fldChar w:fldCharType="separate"/>
            </w:r>
            <w:r w:rsidR="00B21D65">
              <w:t xml:space="preserve">8 </w:t>
            </w:r>
            <w:r w:rsidR="00B21D65">
              <w:fldChar w:fldCharType="end"/>
            </w:r>
          </w:hyperlink>
        </w:p>
        <w:p w14:paraId="27A05AE5" w14:textId="77777777" w:rsidR="000A3A5B" w:rsidRDefault="00002FFF">
          <w:pPr>
            <w:pStyle w:val="Inhopg2"/>
            <w:tabs>
              <w:tab w:val="right" w:leader="dot" w:pos="9073"/>
            </w:tabs>
          </w:pPr>
          <w:hyperlink w:anchor="_Toc13898">
            <w:r w:rsidR="00B21D65">
              <w:t>3.3  Artikel 15 : Toetsing</w:t>
            </w:r>
            <w:r w:rsidR="00B21D65">
              <w:tab/>
            </w:r>
            <w:r w:rsidR="00B21D65">
              <w:fldChar w:fldCharType="begin"/>
            </w:r>
            <w:r w:rsidR="00B21D65">
              <w:instrText>PAGEREF _Toc13898 \h</w:instrText>
            </w:r>
            <w:r w:rsidR="00B21D65">
              <w:fldChar w:fldCharType="separate"/>
            </w:r>
            <w:r w:rsidR="00B21D65">
              <w:t xml:space="preserve">8 </w:t>
            </w:r>
            <w:r w:rsidR="00B21D65">
              <w:fldChar w:fldCharType="end"/>
            </w:r>
          </w:hyperlink>
        </w:p>
        <w:p w14:paraId="4DCBD05E" w14:textId="77777777" w:rsidR="000A3A5B" w:rsidRDefault="00002FFF">
          <w:pPr>
            <w:pStyle w:val="Inhopg3"/>
            <w:tabs>
              <w:tab w:val="right" w:leader="dot" w:pos="9073"/>
            </w:tabs>
          </w:pPr>
          <w:hyperlink w:anchor="_Toc13899">
            <w:r w:rsidR="00B21D65">
              <w:t>3.3.1  Spieken</w:t>
            </w:r>
            <w:r w:rsidR="00B21D65">
              <w:tab/>
            </w:r>
            <w:r w:rsidR="00B21D65">
              <w:fldChar w:fldCharType="begin"/>
            </w:r>
            <w:r w:rsidR="00B21D65">
              <w:instrText>PAGEREF _Toc13899 \h</w:instrText>
            </w:r>
            <w:r w:rsidR="00B21D65">
              <w:fldChar w:fldCharType="separate"/>
            </w:r>
            <w:r w:rsidR="00B21D65">
              <w:t xml:space="preserve">9 </w:t>
            </w:r>
            <w:r w:rsidR="00B21D65">
              <w:fldChar w:fldCharType="end"/>
            </w:r>
          </w:hyperlink>
        </w:p>
        <w:p w14:paraId="1F058370" w14:textId="77777777" w:rsidR="000A3A5B" w:rsidRDefault="00002FFF">
          <w:pPr>
            <w:pStyle w:val="Inhopg3"/>
            <w:tabs>
              <w:tab w:val="right" w:leader="dot" w:pos="9073"/>
            </w:tabs>
          </w:pPr>
          <w:hyperlink w:anchor="_Toc13900">
            <w:r w:rsidR="00B21D65">
              <w:t>3.3.2  Strafmaatregelen bij spieken</w:t>
            </w:r>
            <w:r w:rsidR="00B21D65">
              <w:tab/>
            </w:r>
            <w:r w:rsidR="00B21D65">
              <w:fldChar w:fldCharType="begin"/>
            </w:r>
            <w:r w:rsidR="00B21D65">
              <w:instrText>PAGEREF _Toc13900 \h</w:instrText>
            </w:r>
            <w:r w:rsidR="00B21D65">
              <w:fldChar w:fldCharType="separate"/>
            </w:r>
            <w:r w:rsidR="00B21D65">
              <w:t xml:space="preserve">9 </w:t>
            </w:r>
            <w:r w:rsidR="00B21D65">
              <w:fldChar w:fldCharType="end"/>
            </w:r>
          </w:hyperlink>
        </w:p>
        <w:p w14:paraId="319018A2" w14:textId="77777777" w:rsidR="000A3A5B" w:rsidRDefault="00002FFF">
          <w:pPr>
            <w:pStyle w:val="Inhopg2"/>
            <w:tabs>
              <w:tab w:val="right" w:leader="dot" w:pos="9073"/>
            </w:tabs>
          </w:pPr>
          <w:hyperlink w:anchor="_Toc13901">
            <w:r w:rsidR="00B21D65">
              <w:t>3.4  Artikel 16 : Rapporten</w:t>
            </w:r>
            <w:r w:rsidR="00B21D65">
              <w:tab/>
            </w:r>
            <w:r w:rsidR="00B21D65">
              <w:fldChar w:fldCharType="begin"/>
            </w:r>
            <w:r w:rsidR="00B21D65">
              <w:instrText>PAGEREF _Toc13901 \h</w:instrText>
            </w:r>
            <w:r w:rsidR="00B21D65">
              <w:fldChar w:fldCharType="separate"/>
            </w:r>
            <w:r w:rsidR="00B21D65">
              <w:t xml:space="preserve">9 </w:t>
            </w:r>
            <w:r w:rsidR="00B21D65">
              <w:fldChar w:fldCharType="end"/>
            </w:r>
          </w:hyperlink>
        </w:p>
        <w:p w14:paraId="000DDA7E" w14:textId="77777777" w:rsidR="000A3A5B" w:rsidRDefault="00002FFF">
          <w:pPr>
            <w:pStyle w:val="Inhopg2"/>
            <w:tabs>
              <w:tab w:val="right" w:leader="dot" w:pos="9073"/>
            </w:tabs>
          </w:pPr>
          <w:hyperlink w:anchor="_Toc13902">
            <w:r w:rsidR="00B21D65">
              <w:t>3.5  Artikel 17 : Schoolexamen</w:t>
            </w:r>
            <w:r w:rsidR="00B21D65">
              <w:tab/>
            </w:r>
            <w:r w:rsidR="00B21D65">
              <w:fldChar w:fldCharType="begin"/>
            </w:r>
            <w:r w:rsidR="00B21D65">
              <w:instrText>PAGEREF _Toc13902 \h</w:instrText>
            </w:r>
            <w:r w:rsidR="00B21D65">
              <w:fldChar w:fldCharType="separate"/>
            </w:r>
            <w:r w:rsidR="00B21D65">
              <w:t xml:space="preserve">9 </w:t>
            </w:r>
            <w:r w:rsidR="00B21D65">
              <w:fldChar w:fldCharType="end"/>
            </w:r>
          </w:hyperlink>
        </w:p>
        <w:p w14:paraId="2E83CCDF" w14:textId="77777777" w:rsidR="000A3A5B" w:rsidRDefault="00002FFF">
          <w:pPr>
            <w:pStyle w:val="Inhopg1"/>
            <w:tabs>
              <w:tab w:val="right" w:leader="dot" w:pos="9073"/>
            </w:tabs>
          </w:pPr>
          <w:hyperlink w:anchor="_Toc13903">
            <w:r w:rsidR="00B21D65">
              <w:t>4.  Dagelijkse gang van zaken op school</w:t>
            </w:r>
            <w:r w:rsidR="00B21D65">
              <w:tab/>
            </w:r>
            <w:r w:rsidR="00B21D65">
              <w:fldChar w:fldCharType="begin"/>
            </w:r>
            <w:r w:rsidR="00B21D65">
              <w:instrText>PAGEREF _Toc13903 \h</w:instrText>
            </w:r>
            <w:r w:rsidR="00B21D65">
              <w:fldChar w:fldCharType="separate"/>
            </w:r>
            <w:r w:rsidR="00B21D65">
              <w:t xml:space="preserve">9 </w:t>
            </w:r>
            <w:r w:rsidR="00B21D65">
              <w:fldChar w:fldCharType="end"/>
            </w:r>
          </w:hyperlink>
        </w:p>
        <w:p w14:paraId="11574A3A" w14:textId="77777777" w:rsidR="000A3A5B" w:rsidRDefault="00002FFF">
          <w:pPr>
            <w:pStyle w:val="Inhopg2"/>
            <w:tabs>
              <w:tab w:val="right" w:leader="dot" w:pos="9073"/>
            </w:tabs>
          </w:pPr>
          <w:hyperlink w:anchor="_Toc13904">
            <w:r w:rsidR="00B21D65">
              <w:t>4.1  Artikel 18 :  Aanwezigheid in de lessen</w:t>
            </w:r>
            <w:r w:rsidR="00B21D65">
              <w:tab/>
            </w:r>
            <w:r w:rsidR="00B21D65">
              <w:fldChar w:fldCharType="begin"/>
            </w:r>
            <w:r w:rsidR="00B21D65">
              <w:instrText>PAGEREF _Toc13904 \h</w:instrText>
            </w:r>
            <w:r w:rsidR="00B21D65">
              <w:fldChar w:fldCharType="separate"/>
            </w:r>
            <w:r w:rsidR="00B21D65">
              <w:t xml:space="preserve">9 </w:t>
            </w:r>
            <w:r w:rsidR="00B21D65">
              <w:fldChar w:fldCharType="end"/>
            </w:r>
          </w:hyperlink>
        </w:p>
        <w:p w14:paraId="5CC7518F" w14:textId="77777777" w:rsidR="000A3A5B" w:rsidRDefault="00002FFF">
          <w:pPr>
            <w:pStyle w:val="Inhopg2"/>
            <w:tabs>
              <w:tab w:val="right" w:leader="dot" w:pos="9073"/>
            </w:tabs>
          </w:pPr>
          <w:hyperlink w:anchor="_Toc13905">
            <w:r w:rsidR="00B21D65">
              <w:t>4.2  Artikel 19 : Lesuitval</w:t>
            </w:r>
            <w:r w:rsidR="00B21D65">
              <w:tab/>
            </w:r>
            <w:r w:rsidR="00B21D65">
              <w:fldChar w:fldCharType="begin"/>
            </w:r>
            <w:r w:rsidR="00B21D65">
              <w:instrText>PAGEREF _Toc13905 \h</w:instrText>
            </w:r>
            <w:r w:rsidR="00B21D65">
              <w:fldChar w:fldCharType="separate"/>
            </w:r>
            <w:r w:rsidR="00B21D65">
              <w:t xml:space="preserve">10 </w:t>
            </w:r>
            <w:r w:rsidR="00B21D65">
              <w:fldChar w:fldCharType="end"/>
            </w:r>
          </w:hyperlink>
        </w:p>
        <w:p w14:paraId="6590C785" w14:textId="77777777" w:rsidR="000A3A5B" w:rsidRDefault="00002FFF">
          <w:pPr>
            <w:pStyle w:val="Inhopg2"/>
            <w:tabs>
              <w:tab w:val="right" w:leader="dot" w:pos="9073"/>
            </w:tabs>
          </w:pPr>
          <w:hyperlink w:anchor="_Toc13906">
            <w:r w:rsidR="00B21D65">
              <w:t>4.3  Artikel 20 : Lesvervangende en niet-lesgebonden activiteiten</w:t>
            </w:r>
            <w:r w:rsidR="00B21D65">
              <w:tab/>
            </w:r>
            <w:r w:rsidR="00B21D65">
              <w:fldChar w:fldCharType="begin"/>
            </w:r>
            <w:r w:rsidR="00B21D65">
              <w:instrText>PAGEREF _Toc13906 \h</w:instrText>
            </w:r>
            <w:r w:rsidR="00B21D65">
              <w:fldChar w:fldCharType="separate"/>
            </w:r>
            <w:r w:rsidR="00B21D65">
              <w:t xml:space="preserve">10 </w:t>
            </w:r>
            <w:r w:rsidR="00B21D65">
              <w:fldChar w:fldCharType="end"/>
            </w:r>
          </w:hyperlink>
        </w:p>
        <w:p w14:paraId="7E431AB8" w14:textId="77777777" w:rsidR="000A3A5B" w:rsidRDefault="00002FFF">
          <w:pPr>
            <w:pStyle w:val="Inhopg2"/>
            <w:tabs>
              <w:tab w:val="right" w:leader="dot" w:pos="9073"/>
            </w:tabs>
          </w:pPr>
          <w:hyperlink w:anchor="_Toc13907">
            <w:r w:rsidR="00B21D65">
              <w:t>4.4  Artikel 21 : Afspraken en regels</w:t>
            </w:r>
            <w:r w:rsidR="00B21D65">
              <w:tab/>
            </w:r>
            <w:r w:rsidR="00B21D65">
              <w:fldChar w:fldCharType="begin"/>
            </w:r>
            <w:r w:rsidR="00B21D65">
              <w:instrText>PAGEREF _Toc13907 \h</w:instrText>
            </w:r>
            <w:r w:rsidR="00B21D65">
              <w:fldChar w:fldCharType="separate"/>
            </w:r>
            <w:r w:rsidR="00B21D65">
              <w:t xml:space="preserve">10 </w:t>
            </w:r>
            <w:r w:rsidR="00B21D65">
              <w:fldChar w:fldCharType="end"/>
            </w:r>
          </w:hyperlink>
        </w:p>
        <w:p w14:paraId="6F650A23" w14:textId="77777777" w:rsidR="000A3A5B" w:rsidRDefault="00002FFF">
          <w:pPr>
            <w:pStyle w:val="Inhopg3"/>
            <w:tabs>
              <w:tab w:val="right" w:leader="dot" w:pos="9073"/>
            </w:tabs>
          </w:pPr>
          <w:hyperlink w:anchor="_Toc13908">
            <w:r w:rsidR="00B21D65">
              <w:t>4.4.1  Controle van eigendommen en kluisjes</w:t>
            </w:r>
            <w:r w:rsidR="00B21D65">
              <w:tab/>
            </w:r>
            <w:r w:rsidR="00B21D65">
              <w:fldChar w:fldCharType="begin"/>
            </w:r>
            <w:r w:rsidR="00B21D65">
              <w:instrText>PAGEREF _Toc13908 \h</w:instrText>
            </w:r>
            <w:r w:rsidR="00B21D65">
              <w:fldChar w:fldCharType="separate"/>
            </w:r>
            <w:r w:rsidR="00B21D65">
              <w:t xml:space="preserve">10 </w:t>
            </w:r>
            <w:r w:rsidR="00B21D65">
              <w:fldChar w:fldCharType="end"/>
            </w:r>
          </w:hyperlink>
        </w:p>
        <w:p w14:paraId="1242E651" w14:textId="77777777" w:rsidR="000A3A5B" w:rsidRDefault="00002FFF">
          <w:pPr>
            <w:pStyle w:val="Inhopg2"/>
            <w:tabs>
              <w:tab w:val="right" w:leader="dot" w:pos="9073"/>
            </w:tabs>
          </w:pPr>
          <w:hyperlink w:anchor="_Toc13909">
            <w:r w:rsidR="00B21D65">
              <w:t>4.5  Artikel 22 : Schade</w:t>
            </w:r>
            <w:r w:rsidR="00B21D65">
              <w:tab/>
            </w:r>
            <w:r w:rsidR="00B21D65">
              <w:fldChar w:fldCharType="begin"/>
            </w:r>
            <w:r w:rsidR="00B21D65">
              <w:instrText>PAGEREF _Toc13909 \h</w:instrText>
            </w:r>
            <w:r w:rsidR="00B21D65">
              <w:fldChar w:fldCharType="separate"/>
            </w:r>
            <w:r w:rsidR="00B21D65">
              <w:t xml:space="preserve">10 </w:t>
            </w:r>
            <w:r w:rsidR="00B21D65">
              <w:fldChar w:fldCharType="end"/>
            </w:r>
          </w:hyperlink>
        </w:p>
        <w:p w14:paraId="2B8A5FCF" w14:textId="77777777" w:rsidR="000A3A5B" w:rsidRDefault="00002FFF">
          <w:pPr>
            <w:pStyle w:val="Inhopg1"/>
            <w:tabs>
              <w:tab w:val="right" w:leader="dot" w:pos="9073"/>
            </w:tabs>
          </w:pPr>
          <w:hyperlink w:anchor="_Toc13910">
            <w:r w:rsidR="00B21D65">
              <w:t>5.  Disciplinaire maatregelen</w:t>
            </w:r>
            <w:r w:rsidR="00B21D65">
              <w:tab/>
            </w:r>
            <w:r w:rsidR="00B21D65">
              <w:fldChar w:fldCharType="begin"/>
            </w:r>
            <w:r w:rsidR="00B21D65">
              <w:instrText>PAGEREF _Toc13910 \h</w:instrText>
            </w:r>
            <w:r w:rsidR="00B21D65">
              <w:fldChar w:fldCharType="separate"/>
            </w:r>
            <w:r w:rsidR="00B21D65">
              <w:t xml:space="preserve">11 </w:t>
            </w:r>
            <w:r w:rsidR="00B21D65">
              <w:fldChar w:fldCharType="end"/>
            </w:r>
          </w:hyperlink>
        </w:p>
        <w:p w14:paraId="768A4C62" w14:textId="77777777" w:rsidR="000A3A5B" w:rsidRDefault="00002FFF">
          <w:pPr>
            <w:pStyle w:val="Inhopg2"/>
            <w:tabs>
              <w:tab w:val="right" w:leader="dot" w:pos="9073"/>
            </w:tabs>
          </w:pPr>
          <w:hyperlink w:anchor="_Toc13911">
            <w:r w:rsidR="00B21D65">
              <w:t>5.1  Artikel 23 : Straffen</w:t>
            </w:r>
            <w:r w:rsidR="00B21D65">
              <w:tab/>
            </w:r>
            <w:r w:rsidR="00B21D65">
              <w:fldChar w:fldCharType="begin"/>
            </w:r>
            <w:r w:rsidR="00B21D65">
              <w:instrText>PAGEREF _Toc13911 \h</w:instrText>
            </w:r>
            <w:r w:rsidR="00B21D65">
              <w:fldChar w:fldCharType="separate"/>
            </w:r>
            <w:r w:rsidR="00B21D65">
              <w:t xml:space="preserve">11 </w:t>
            </w:r>
            <w:r w:rsidR="00B21D65">
              <w:fldChar w:fldCharType="end"/>
            </w:r>
          </w:hyperlink>
        </w:p>
        <w:p w14:paraId="32A130AE" w14:textId="77777777" w:rsidR="000A3A5B" w:rsidRDefault="00002FFF">
          <w:pPr>
            <w:pStyle w:val="Inhopg2"/>
            <w:tabs>
              <w:tab w:val="right" w:leader="dot" w:pos="9073"/>
            </w:tabs>
          </w:pPr>
          <w:hyperlink w:anchor="_Toc13912">
            <w:r w:rsidR="00B21D65">
              <w:t>5.2  Artikel 24 : Schorsing</w:t>
            </w:r>
            <w:r w:rsidR="00B21D65">
              <w:tab/>
            </w:r>
            <w:r w:rsidR="00B21D65">
              <w:fldChar w:fldCharType="begin"/>
            </w:r>
            <w:r w:rsidR="00B21D65">
              <w:instrText>PAGEREF _Toc13912 \h</w:instrText>
            </w:r>
            <w:r w:rsidR="00B21D65">
              <w:fldChar w:fldCharType="separate"/>
            </w:r>
            <w:r w:rsidR="00B21D65">
              <w:t xml:space="preserve">11 </w:t>
            </w:r>
            <w:r w:rsidR="00B21D65">
              <w:fldChar w:fldCharType="end"/>
            </w:r>
          </w:hyperlink>
        </w:p>
        <w:p w14:paraId="6CD55E65" w14:textId="77777777" w:rsidR="000A3A5B" w:rsidRDefault="00002FFF">
          <w:pPr>
            <w:pStyle w:val="Inhopg3"/>
            <w:tabs>
              <w:tab w:val="right" w:leader="dot" w:pos="9073"/>
            </w:tabs>
          </w:pPr>
          <w:hyperlink w:anchor="_Toc13913">
            <w:r w:rsidR="00B21D65">
              <w:t>5.2.1  Interne schorsing</w:t>
            </w:r>
            <w:r w:rsidR="00B21D65">
              <w:tab/>
            </w:r>
            <w:r w:rsidR="00B21D65">
              <w:fldChar w:fldCharType="begin"/>
            </w:r>
            <w:r w:rsidR="00B21D65">
              <w:instrText>PAGEREF _Toc13913 \h</w:instrText>
            </w:r>
            <w:r w:rsidR="00B21D65">
              <w:fldChar w:fldCharType="separate"/>
            </w:r>
            <w:r w:rsidR="00B21D65">
              <w:t xml:space="preserve">11 </w:t>
            </w:r>
            <w:r w:rsidR="00B21D65">
              <w:fldChar w:fldCharType="end"/>
            </w:r>
          </w:hyperlink>
        </w:p>
        <w:p w14:paraId="50934B11" w14:textId="77777777" w:rsidR="000A3A5B" w:rsidRDefault="00002FFF">
          <w:pPr>
            <w:pStyle w:val="Inhopg3"/>
            <w:tabs>
              <w:tab w:val="right" w:leader="dot" w:pos="9073"/>
            </w:tabs>
          </w:pPr>
          <w:hyperlink w:anchor="_Toc13914">
            <w:r w:rsidR="00B21D65">
              <w:t>5.2.2  Schorsing</w:t>
            </w:r>
            <w:r w:rsidR="00B21D65">
              <w:tab/>
            </w:r>
            <w:r w:rsidR="00B21D65">
              <w:fldChar w:fldCharType="begin"/>
            </w:r>
            <w:r w:rsidR="00B21D65">
              <w:instrText>PAGEREF _Toc13914 \h</w:instrText>
            </w:r>
            <w:r w:rsidR="00B21D65">
              <w:fldChar w:fldCharType="separate"/>
            </w:r>
            <w:r w:rsidR="00B21D65">
              <w:t xml:space="preserve">11 </w:t>
            </w:r>
            <w:r w:rsidR="00B21D65">
              <w:fldChar w:fldCharType="end"/>
            </w:r>
          </w:hyperlink>
        </w:p>
        <w:p w14:paraId="3DB3A71D" w14:textId="77777777" w:rsidR="000A3A5B" w:rsidRDefault="00002FFF">
          <w:pPr>
            <w:pStyle w:val="Inhopg2"/>
            <w:tabs>
              <w:tab w:val="right" w:leader="dot" w:pos="9073"/>
            </w:tabs>
          </w:pPr>
          <w:hyperlink w:anchor="_Toc13915">
            <w:r w:rsidR="00B21D65">
              <w:t>5.3  Artikel 25 : Definitieve verwijdering</w:t>
            </w:r>
            <w:r w:rsidR="00B21D65">
              <w:tab/>
            </w:r>
            <w:r w:rsidR="00B21D65">
              <w:fldChar w:fldCharType="begin"/>
            </w:r>
            <w:r w:rsidR="00B21D65">
              <w:instrText>PAGEREF _Toc13915 \h</w:instrText>
            </w:r>
            <w:r w:rsidR="00B21D65">
              <w:fldChar w:fldCharType="separate"/>
            </w:r>
            <w:r w:rsidR="00B21D65">
              <w:t xml:space="preserve">12 </w:t>
            </w:r>
            <w:r w:rsidR="00B21D65">
              <w:fldChar w:fldCharType="end"/>
            </w:r>
          </w:hyperlink>
        </w:p>
        <w:p w14:paraId="301ED881" w14:textId="77777777" w:rsidR="000A3A5B" w:rsidRDefault="00002FFF">
          <w:pPr>
            <w:pStyle w:val="Inhopg1"/>
            <w:tabs>
              <w:tab w:val="right" w:leader="dot" w:pos="9073"/>
            </w:tabs>
          </w:pPr>
          <w:hyperlink w:anchor="_Toc13916">
            <w:r w:rsidR="00B21D65">
              <w:t>6.  Rechtsbescherming</w:t>
            </w:r>
            <w:r w:rsidR="00B21D65">
              <w:tab/>
            </w:r>
            <w:r w:rsidR="00B21D65">
              <w:fldChar w:fldCharType="begin"/>
            </w:r>
            <w:r w:rsidR="00B21D65">
              <w:instrText>PAGEREF _Toc13916 \h</w:instrText>
            </w:r>
            <w:r w:rsidR="00B21D65">
              <w:fldChar w:fldCharType="separate"/>
            </w:r>
            <w:r w:rsidR="00B21D65">
              <w:t xml:space="preserve">12 </w:t>
            </w:r>
            <w:r w:rsidR="00B21D65">
              <w:fldChar w:fldCharType="end"/>
            </w:r>
          </w:hyperlink>
        </w:p>
        <w:p w14:paraId="2A64A5F4" w14:textId="77777777" w:rsidR="000A3A5B" w:rsidRDefault="00002FFF">
          <w:pPr>
            <w:pStyle w:val="Inhopg2"/>
            <w:tabs>
              <w:tab w:val="right" w:leader="dot" w:pos="9073"/>
            </w:tabs>
          </w:pPr>
          <w:hyperlink w:anchor="_Toc13917">
            <w:r w:rsidR="00B21D65">
              <w:t>6.1  Artikel 26 : Klachtrecht</w:t>
            </w:r>
            <w:r w:rsidR="00B21D65">
              <w:tab/>
            </w:r>
            <w:r w:rsidR="00B21D65">
              <w:fldChar w:fldCharType="begin"/>
            </w:r>
            <w:r w:rsidR="00B21D65">
              <w:instrText>PAGEREF _Toc13917 \h</w:instrText>
            </w:r>
            <w:r w:rsidR="00B21D65">
              <w:fldChar w:fldCharType="separate"/>
            </w:r>
            <w:r w:rsidR="00B21D65">
              <w:t xml:space="preserve">12 </w:t>
            </w:r>
            <w:r w:rsidR="00B21D65">
              <w:fldChar w:fldCharType="end"/>
            </w:r>
          </w:hyperlink>
        </w:p>
        <w:p w14:paraId="723F5A5A" w14:textId="77777777" w:rsidR="000A3A5B" w:rsidRDefault="00B21D65">
          <w:r>
            <w:fldChar w:fldCharType="end"/>
          </w:r>
        </w:p>
      </w:sdtContent>
    </w:sdt>
    <w:p w14:paraId="037A314D" w14:textId="77777777" w:rsidR="000A3A5B" w:rsidRDefault="00B21D65">
      <w:pPr>
        <w:spacing w:after="0" w:line="259" w:lineRule="auto"/>
        <w:ind w:left="0" w:firstLine="0"/>
      </w:pPr>
      <w:r>
        <w:t xml:space="preserve"> </w:t>
      </w:r>
      <w:r>
        <w:tab/>
        <w:t xml:space="preserve"> </w:t>
      </w:r>
    </w:p>
    <w:p w14:paraId="01C1FB2B" w14:textId="77777777" w:rsidR="000A3A5B" w:rsidRDefault="00B21D65">
      <w:pPr>
        <w:spacing w:after="160" w:line="259" w:lineRule="auto"/>
        <w:ind w:left="0" w:firstLine="0"/>
      </w:pPr>
      <w:r>
        <w:t xml:space="preserve"> </w:t>
      </w:r>
    </w:p>
    <w:p w14:paraId="09CD49D6" w14:textId="77777777" w:rsidR="000A3A5B" w:rsidRDefault="00B21D65">
      <w:pPr>
        <w:spacing w:after="158" w:line="259" w:lineRule="auto"/>
        <w:ind w:left="0" w:firstLine="0"/>
      </w:pPr>
      <w:r>
        <w:rPr>
          <w:b/>
        </w:rPr>
        <w:t xml:space="preserve"> </w:t>
      </w:r>
    </w:p>
    <w:p w14:paraId="2396467A" w14:textId="77777777" w:rsidR="000A3A5B" w:rsidRDefault="00B21D65">
      <w:pPr>
        <w:spacing w:after="160" w:line="259" w:lineRule="auto"/>
        <w:ind w:left="0" w:firstLine="0"/>
      </w:pPr>
      <w:r>
        <w:rPr>
          <w:b/>
        </w:rPr>
        <w:t xml:space="preserve"> </w:t>
      </w:r>
    </w:p>
    <w:p w14:paraId="571A7579" w14:textId="77777777" w:rsidR="000A3A5B" w:rsidRDefault="00B21D65">
      <w:pPr>
        <w:spacing w:after="158" w:line="259" w:lineRule="auto"/>
        <w:ind w:left="0" w:firstLine="0"/>
      </w:pPr>
      <w:r>
        <w:rPr>
          <w:b/>
        </w:rPr>
        <w:t xml:space="preserve"> </w:t>
      </w:r>
    </w:p>
    <w:p w14:paraId="2D1998A2" w14:textId="77777777" w:rsidR="000A3A5B" w:rsidRDefault="00B21D65">
      <w:pPr>
        <w:spacing w:after="158" w:line="259" w:lineRule="auto"/>
        <w:ind w:left="0" w:firstLine="0"/>
      </w:pPr>
      <w:r>
        <w:rPr>
          <w:b/>
        </w:rPr>
        <w:t xml:space="preserve"> </w:t>
      </w:r>
    </w:p>
    <w:p w14:paraId="4A014FC6" w14:textId="77777777" w:rsidR="000A3A5B" w:rsidRDefault="00B21D65">
      <w:pPr>
        <w:spacing w:after="160" w:line="259" w:lineRule="auto"/>
        <w:ind w:left="0" w:firstLine="0"/>
      </w:pPr>
      <w:r>
        <w:rPr>
          <w:b/>
        </w:rPr>
        <w:t xml:space="preserve"> </w:t>
      </w:r>
    </w:p>
    <w:p w14:paraId="2F5E3F5D" w14:textId="77777777" w:rsidR="000A3A5B" w:rsidRDefault="00B21D65">
      <w:pPr>
        <w:spacing w:after="158" w:line="259" w:lineRule="auto"/>
        <w:ind w:left="0" w:firstLine="0"/>
      </w:pPr>
      <w:r>
        <w:rPr>
          <w:b/>
        </w:rPr>
        <w:t xml:space="preserve"> </w:t>
      </w:r>
    </w:p>
    <w:p w14:paraId="4DB1A3DB" w14:textId="77777777" w:rsidR="000A3A5B" w:rsidRDefault="00B21D65">
      <w:pPr>
        <w:spacing w:after="161" w:line="259" w:lineRule="auto"/>
        <w:ind w:left="0" w:firstLine="0"/>
      </w:pPr>
      <w:r>
        <w:rPr>
          <w:b/>
        </w:rPr>
        <w:t xml:space="preserve"> </w:t>
      </w:r>
    </w:p>
    <w:p w14:paraId="32E7F6EE" w14:textId="77777777" w:rsidR="000A3A5B" w:rsidRDefault="00B21D65">
      <w:pPr>
        <w:spacing w:after="158" w:line="259" w:lineRule="auto"/>
        <w:ind w:left="0" w:firstLine="0"/>
      </w:pPr>
      <w:r>
        <w:rPr>
          <w:b/>
        </w:rPr>
        <w:t xml:space="preserve"> </w:t>
      </w:r>
    </w:p>
    <w:p w14:paraId="07F8D14C" w14:textId="77777777" w:rsidR="000A3A5B" w:rsidRDefault="00B21D65">
      <w:pPr>
        <w:spacing w:after="160" w:line="259" w:lineRule="auto"/>
        <w:ind w:left="0" w:firstLine="0"/>
      </w:pPr>
      <w:r>
        <w:rPr>
          <w:b/>
        </w:rPr>
        <w:t xml:space="preserve"> </w:t>
      </w:r>
    </w:p>
    <w:p w14:paraId="6F81F300" w14:textId="77777777" w:rsidR="000A3A5B" w:rsidRDefault="00B21D65">
      <w:pPr>
        <w:spacing w:after="158" w:line="259" w:lineRule="auto"/>
        <w:ind w:left="0" w:firstLine="0"/>
      </w:pPr>
      <w:r>
        <w:rPr>
          <w:b/>
        </w:rPr>
        <w:t xml:space="preserve"> </w:t>
      </w:r>
    </w:p>
    <w:p w14:paraId="67542F26" w14:textId="77777777" w:rsidR="000A3A5B" w:rsidRDefault="00B21D65">
      <w:pPr>
        <w:spacing w:after="158" w:line="259" w:lineRule="auto"/>
        <w:ind w:left="0" w:firstLine="0"/>
      </w:pPr>
      <w:r>
        <w:rPr>
          <w:b/>
        </w:rPr>
        <w:t xml:space="preserve"> </w:t>
      </w:r>
    </w:p>
    <w:p w14:paraId="23A1B13A" w14:textId="77777777" w:rsidR="000A3A5B" w:rsidRDefault="00B21D65">
      <w:pPr>
        <w:spacing w:after="160" w:line="259" w:lineRule="auto"/>
        <w:ind w:left="0" w:firstLine="0"/>
      </w:pPr>
      <w:r>
        <w:rPr>
          <w:b/>
        </w:rPr>
        <w:t xml:space="preserve"> </w:t>
      </w:r>
    </w:p>
    <w:p w14:paraId="0D18D18B" w14:textId="77777777" w:rsidR="000A3A5B" w:rsidRDefault="00B21D65">
      <w:pPr>
        <w:spacing w:after="158" w:line="259" w:lineRule="auto"/>
        <w:ind w:left="0" w:firstLine="0"/>
      </w:pPr>
      <w:r>
        <w:rPr>
          <w:b/>
        </w:rPr>
        <w:t xml:space="preserve"> </w:t>
      </w:r>
    </w:p>
    <w:p w14:paraId="0C2B8250" w14:textId="77777777" w:rsidR="000A3A5B" w:rsidRDefault="00B21D65">
      <w:pPr>
        <w:spacing w:after="160" w:line="259" w:lineRule="auto"/>
        <w:ind w:left="0" w:firstLine="0"/>
      </w:pPr>
      <w:r>
        <w:rPr>
          <w:b/>
        </w:rPr>
        <w:lastRenderedPageBreak/>
        <w:t xml:space="preserve"> </w:t>
      </w:r>
    </w:p>
    <w:p w14:paraId="7C32EF1B" w14:textId="77777777" w:rsidR="000A3A5B" w:rsidRDefault="00B21D65">
      <w:pPr>
        <w:spacing w:after="158" w:line="259" w:lineRule="auto"/>
        <w:ind w:left="0" w:firstLine="0"/>
      </w:pPr>
      <w:r>
        <w:rPr>
          <w:b/>
        </w:rPr>
        <w:t xml:space="preserve"> </w:t>
      </w:r>
    </w:p>
    <w:p w14:paraId="490BD9EA" w14:textId="77777777" w:rsidR="000A3A5B" w:rsidRDefault="00B21D65">
      <w:pPr>
        <w:spacing w:after="160" w:line="259" w:lineRule="auto"/>
        <w:ind w:left="0" w:firstLine="0"/>
      </w:pPr>
      <w:r>
        <w:rPr>
          <w:b/>
        </w:rPr>
        <w:t xml:space="preserve"> </w:t>
      </w:r>
    </w:p>
    <w:p w14:paraId="66B3D0A1" w14:textId="77777777" w:rsidR="000A3A5B" w:rsidRDefault="00B21D65">
      <w:pPr>
        <w:spacing w:after="158" w:line="259" w:lineRule="auto"/>
        <w:ind w:left="0" w:firstLine="0"/>
      </w:pPr>
      <w:r>
        <w:rPr>
          <w:b/>
        </w:rPr>
        <w:t xml:space="preserve"> </w:t>
      </w:r>
    </w:p>
    <w:p w14:paraId="1B579C8A" w14:textId="77777777" w:rsidR="000A3A5B" w:rsidRDefault="00B21D65">
      <w:pPr>
        <w:spacing w:after="158" w:line="259" w:lineRule="auto"/>
        <w:ind w:left="0" w:firstLine="0"/>
      </w:pPr>
      <w:r>
        <w:rPr>
          <w:b/>
        </w:rPr>
        <w:t xml:space="preserve"> </w:t>
      </w:r>
    </w:p>
    <w:p w14:paraId="0B1D0AC4" w14:textId="77777777" w:rsidR="000A3A5B" w:rsidRDefault="00B21D65">
      <w:pPr>
        <w:spacing w:after="160" w:line="259" w:lineRule="auto"/>
        <w:ind w:left="0" w:firstLine="0"/>
      </w:pPr>
      <w:r>
        <w:rPr>
          <w:b/>
        </w:rPr>
        <w:t xml:space="preserve"> </w:t>
      </w:r>
    </w:p>
    <w:p w14:paraId="7432B041" w14:textId="77777777" w:rsidR="000A3A5B" w:rsidRDefault="00B21D65" w:rsidP="00C92A78">
      <w:pPr>
        <w:spacing w:after="0" w:line="259" w:lineRule="auto"/>
        <w:ind w:left="0" w:firstLine="0"/>
      </w:pPr>
      <w:r>
        <w:rPr>
          <w:b/>
        </w:rPr>
        <w:t xml:space="preserve"> </w:t>
      </w:r>
      <w:r w:rsidR="00C92A78">
        <w:tab/>
      </w:r>
    </w:p>
    <w:p w14:paraId="57A0B083" w14:textId="77777777" w:rsidR="000A3A5B" w:rsidRDefault="00B21D65">
      <w:pPr>
        <w:pStyle w:val="Kop1"/>
        <w:ind w:left="705" w:hanging="360"/>
      </w:pPr>
      <w:bookmarkStart w:id="0" w:name="_Toc13881"/>
      <w:r>
        <w:t xml:space="preserve">Algemene bepalingen </w:t>
      </w:r>
      <w:bookmarkEnd w:id="0"/>
    </w:p>
    <w:p w14:paraId="4AA07804" w14:textId="77777777" w:rsidR="000A3A5B" w:rsidRDefault="00B21D65">
      <w:pPr>
        <w:spacing w:after="295" w:line="259" w:lineRule="auto"/>
        <w:ind w:left="0" w:firstLine="0"/>
      </w:pPr>
      <w:r>
        <w:t xml:space="preserve"> </w:t>
      </w:r>
    </w:p>
    <w:p w14:paraId="092916E9" w14:textId="77777777" w:rsidR="000A3A5B" w:rsidRDefault="00B21D65">
      <w:pPr>
        <w:pStyle w:val="Kop2"/>
        <w:spacing w:after="17"/>
        <w:ind w:left="772" w:hanging="360"/>
      </w:pPr>
      <w:bookmarkStart w:id="1" w:name="_Toc13882"/>
      <w:r>
        <w:t xml:space="preserve">Artikel 1 : het leerlingenstatuut  </w:t>
      </w:r>
      <w:bookmarkEnd w:id="1"/>
    </w:p>
    <w:p w14:paraId="086099E0" w14:textId="77777777" w:rsidR="000A3A5B" w:rsidRDefault="00B21D65">
      <w:pPr>
        <w:spacing w:after="170"/>
        <w:ind w:left="-5"/>
      </w:pPr>
      <w:r>
        <w:t xml:space="preserve">Dit leerlingenstatuut regelt jullie rechten en plichten als leerlingen van onze school. Het heeft als doel dat we op school weten waar we met elkaar aan toe zijn en respectvol met elkaar omgaan. Het leerlingenstatuut werkt op drie manieren: probleemvoorkomend, probleemoplossend en </w:t>
      </w:r>
      <w:proofErr w:type="spellStart"/>
      <w:r>
        <w:t>willekeuruitsluitend</w:t>
      </w:r>
      <w:proofErr w:type="spellEnd"/>
      <w:r>
        <w:t xml:space="preserve">.  </w:t>
      </w:r>
    </w:p>
    <w:p w14:paraId="7CFBE6CF" w14:textId="1EF43AC4" w:rsidR="000A3A5B" w:rsidRDefault="00B21D65">
      <w:pPr>
        <w:spacing w:after="305"/>
        <w:ind w:left="-5"/>
      </w:pPr>
      <w:r>
        <w:t xml:space="preserve">Het leerlingenstatuut is bindend voor leerlingen en personeel van het </w:t>
      </w:r>
      <w:r w:rsidR="00AB21D4">
        <w:t>Agnieten</w:t>
      </w:r>
      <w:r>
        <w:t xml:space="preserve"> College</w:t>
      </w:r>
      <w:r w:rsidR="00AB21D4">
        <w:t xml:space="preserve"> Nieuwleusen</w:t>
      </w:r>
      <w:r>
        <w:t xml:space="preserve">. Het leerlingenstatuut geldt in en om het schoolgebouw en terreinen, zowel voor als na schooltijd én bij alle buitenschoolse activiteiten.  </w:t>
      </w:r>
    </w:p>
    <w:p w14:paraId="66D29B7E" w14:textId="77777777" w:rsidR="000A3A5B" w:rsidRDefault="00B21D65">
      <w:pPr>
        <w:pStyle w:val="Kop2"/>
        <w:spacing w:after="17"/>
        <w:ind w:left="772" w:hanging="360"/>
      </w:pPr>
      <w:bookmarkStart w:id="2" w:name="_Toc13883"/>
      <w:r>
        <w:t xml:space="preserve">Artikel 2 : Begripsbepalingen </w:t>
      </w:r>
      <w:bookmarkEnd w:id="2"/>
    </w:p>
    <w:p w14:paraId="38A41A33" w14:textId="77777777" w:rsidR="000A3A5B" w:rsidRDefault="00B21D65">
      <w:pPr>
        <w:spacing w:after="214"/>
        <w:ind w:left="-5"/>
      </w:pPr>
      <w:r>
        <w:t xml:space="preserve">In dit leerlingenstatuut wordt bedoeld met: </w:t>
      </w:r>
    </w:p>
    <w:p w14:paraId="0A8DDFD0" w14:textId="77777777" w:rsidR="000A3A5B" w:rsidRDefault="00B21D65">
      <w:pPr>
        <w:numPr>
          <w:ilvl w:val="0"/>
          <w:numId w:val="1"/>
        </w:numPr>
        <w:ind w:hanging="360"/>
      </w:pPr>
      <w:r>
        <w:t xml:space="preserve">Deel Medezeggenschapsraad (DMR): het vertegenwoordigend orgaan van de eenheid (= </w:t>
      </w:r>
    </w:p>
    <w:p w14:paraId="7FCFD466" w14:textId="59DE8998" w:rsidR="00C92A78" w:rsidRDefault="00AB21D4">
      <w:pPr>
        <w:spacing w:after="69"/>
        <w:ind w:left="730"/>
      </w:pPr>
      <w:r>
        <w:t>Agnieten College Nieuwleusen</w:t>
      </w:r>
      <w:r w:rsidR="00B21D65">
        <w:t xml:space="preserve"> en </w:t>
      </w:r>
      <w:r>
        <w:t>Meander College</w:t>
      </w:r>
      <w:r w:rsidR="00B21D65">
        <w:t>) zoals bedoeld in de Wet Medezeggenschap Scholen (WMS);</w:t>
      </w:r>
    </w:p>
    <w:p w14:paraId="631442D7" w14:textId="77777777" w:rsidR="000A3A5B" w:rsidRDefault="00C92A78" w:rsidP="00C92A78">
      <w:pPr>
        <w:numPr>
          <w:ilvl w:val="0"/>
          <w:numId w:val="1"/>
        </w:numPr>
        <w:spacing w:after="49"/>
        <w:ind w:hanging="360"/>
      </w:pPr>
      <w:r>
        <w:t xml:space="preserve">directeur: persoon die eindverantwoordelijkheid is van een school of eenheid;  </w:t>
      </w:r>
      <w:r w:rsidR="00B21D65">
        <w:t xml:space="preserve"> </w:t>
      </w:r>
    </w:p>
    <w:p w14:paraId="1B5520A1" w14:textId="77777777" w:rsidR="000A3A5B" w:rsidRDefault="00B21D65">
      <w:pPr>
        <w:numPr>
          <w:ilvl w:val="0"/>
          <w:numId w:val="1"/>
        </w:numPr>
        <w:spacing w:after="71"/>
        <w:ind w:hanging="360"/>
      </w:pPr>
      <w:r>
        <w:t xml:space="preserve">docenten: personeelsleden met een onderwijstaak; stagiaires vallen onder het toezicht van de begeleidende docent. </w:t>
      </w:r>
    </w:p>
    <w:p w14:paraId="2BD170E5" w14:textId="77777777" w:rsidR="000A3A5B" w:rsidRDefault="00B21D65">
      <w:pPr>
        <w:numPr>
          <w:ilvl w:val="0"/>
          <w:numId w:val="1"/>
        </w:numPr>
        <w:spacing w:after="72"/>
        <w:ind w:hanging="360"/>
      </w:pPr>
      <w:r>
        <w:t xml:space="preserve">externe klachtencommissie: orgaan dat klachten aangaande vermeende onjuiste of onzorgvuldige toepassing van het leerlingenstatuut in behandeling kan nemen en hierover bindende uitspraken doet; over het algemeen wordt eerst intern geprobeerd een oplossing voor een probleem te vinden; </w:t>
      </w:r>
    </w:p>
    <w:p w14:paraId="1CE4C1B5" w14:textId="77777777" w:rsidR="000A3A5B" w:rsidRDefault="00B21D65">
      <w:pPr>
        <w:numPr>
          <w:ilvl w:val="0"/>
          <w:numId w:val="1"/>
        </w:numPr>
        <w:spacing w:after="69"/>
        <w:ind w:hanging="360"/>
      </w:pPr>
      <w:r>
        <w:t xml:space="preserve">geleding: een groepering binnen de school; leerlingen, ouders, personeel (soms verdeeld in OP en OOP) </w:t>
      </w:r>
    </w:p>
    <w:p w14:paraId="0EE7FF4B" w14:textId="499EA17B" w:rsidR="000A3A5B" w:rsidRDefault="00B21D65">
      <w:pPr>
        <w:numPr>
          <w:ilvl w:val="0"/>
          <w:numId w:val="1"/>
        </w:numPr>
        <w:spacing w:after="49"/>
        <w:ind w:hanging="360"/>
      </w:pPr>
      <w:r>
        <w:t xml:space="preserve">leerlingen: alle leerlingen die op het </w:t>
      </w:r>
      <w:r w:rsidR="00AB21D4">
        <w:t>Agnieten College Nieuwleusen</w:t>
      </w:r>
      <w:r>
        <w:t xml:space="preserve"> staan ingeschreven; </w:t>
      </w:r>
    </w:p>
    <w:p w14:paraId="75399F1C" w14:textId="77777777" w:rsidR="000A3A5B" w:rsidRDefault="00B21D65">
      <w:pPr>
        <w:numPr>
          <w:ilvl w:val="0"/>
          <w:numId w:val="1"/>
        </w:numPr>
        <w:ind w:hanging="360"/>
      </w:pPr>
      <w:r>
        <w:t xml:space="preserve">leerlingenraad: een uit en door de leerlingen gekozen groep, zoals bedoeld in de Wet </w:t>
      </w:r>
    </w:p>
    <w:p w14:paraId="3E99DE39" w14:textId="77777777" w:rsidR="000A3A5B" w:rsidRDefault="00B21D65" w:rsidP="00C92A78">
      <w:pPr>
        <w:ind w:left="730"/>
      </w:pPr>
      <w:r>
        <w:t xml:space="preserve">Medezeggenschap Scholen;  </w:t>
      </w:r>
    </w:p>
    <w:p w14:paraId="2FEEFDA9" w14:textId="77777777" w:rsidR="000A3A5B" w:rsidRDefault="00B21D65">
      <w:pPr>
        <w:numPr>
          <w:ilvl w:val="0"/>
          <w:numId w:val="1"/>
        </w:numPr>
        <w:spacing w:after="71"/>
        <w:ind w:hanging="360"/>
      </w:pPr>
      <w:r>
        <w:lastRenderedPageBreak/>
        <w:t xml:space="preserve">mentor: docent, aangewezen om een leerling of een groep leerlingen gedurende het schooljaar (sociaal) te begeleiden; </w:t>
      </w:r>
    </w:p>
    <w:p w14:paraId="7E8604C6" w14:textId="77777777" w:rsidR="000A3A5B" w:rsidRDefault="00B21D65">
      <w:pPr>
        <w:numPr>
          <w:ilvl w:val="0"/>
          <w:numId w:val="1"/>
        </w:numPr>
        <w:spacing w:after="47"/>
        <w:ind w:hanging="360"/>
      </w:pPr>
      <w:r>
        <w:t xml:space="preserve">ouders: ouders, voogden, feitelijke verzorgers van de leerlingen; </w:t>
      </w:r>
    </w:p>
    <w:p w14:paraId="76720B99" w14:textId="77777777" w:rsidR="000A3A5B" w:rsidRDefault="00B21D65">
      <w:pPr>
        <w:numPr>
          <w:ilvl w:val="0"/>
          <w:numId w:val="1"/>
        </w:numPr>
        <w:spacing w:after="49"/>
        <w:ind w:hanging="360"/>
      </w:pPr>
      <w:r>
        <w:t xml:space="preserve">onderwijsondersteunend personeel: personeelsleden met een andere taak dan lesgeven; </w:t>
      </w:r>
    </w:p>
    <w:p w14:paraId="1033ED89" w14:textId="77777777" w:rsidR="000A3A5B" w:rsidRDefault="00B21D65">
      <w:pPr>
        <w:numPr>
          <w:ilvl w:val="0"/>
          <w:numId w:val="1"/>
        </w:numPr>
        <w:spacing w:after="72"/>
        <w:ind w:hanging="360"/>
      </w:pPr>
      <w:r>
        <w:t xml:space="preserve">Programma van Toetsing en Afsluiting (PTA): een document waarin alle verplichtingen staan waaraan leerlingen moeten voldoen om een diploma te halen en welke regels daarbij gelden; </w:t>
      </w:r>
    </w:p>
    <w:p w14:paraId="332C6B79" w14:textId="77777777" w:rsidR="000A3A5B" w:rsidRDefault="00B21D65">
      <w:pPr>
        <w:numPr>
          <w:ilvl w:val="0"/>
          <w:numId w:val="1"/>
        </w:numPr>
        <w:spacing w:after="47"/>
        <w:ind w:hanging="360"/>
      </w:pPr>
      <w:r>
        <w:t xml:space="preserve">schoolbestuur: het bevoegd gezag, het College van Bestuur van de Landstede groep; </w:t>
      </w:r>
    </w:p>
    <w:p w14:paraId="4A23DE78" w14:textId="77777777" w:rsidR="000A3A5B" w:rsidRDefault="00B21D65">
      <w:pPr>
        <w:numPr>
          <w:ilvl w:val="0"/>
          <w:numId w:val="1"/>
        </w:numPr>
        <w:spacing w:after="49"/>
        <w:ind w:hanging="360"/>
      </w:pPr>
      <w:r>
        <w:t xml:space="preserve">schoolleiding: de </w:t>
      </w:r>
      <w:r w:rsidR="001736E2">
        <w:t>directeur</w:t>
      </w:r>
      <w:r>
        <w:t xml:space="preserve"> samen met de teamleiders; </w:t>
      </w:r>
    </w:p>
    <w:p w14:paraId="5D1A6F71" w14:textId="5CF1D199" w:rsidR="000A3A5B" w:rsidRDefault="00B21D65">
      <w:pPr>
        <w:numPr>
          <w:ilvl w:val="0"/>
          <w:numId w:val="1"/>
        </w:numPr>
        <w:spacing w:after="321"/>
        <w:ind w:hanging="360"/>
      </w:pPr>
      <w:r>
        <w:t>teamleider: persoon belast met de dagelijkse gang van zaken van ee</w:t>
      </w:r>
      <w:r w:rsidR="00C92A78">
        <w:t xml:space="preserve">n deel van de school; hier </w:t>
      </w:r>
      <w:r w:rsidR="00AB21D4">
        <w:t>basis/kader, vmbo-tl, havo &amp; atheneum</w:t>
      </w:r>
      <w:r>
        <w:t xml:space="preserve">; </w:t>
      </w:r>
    </w:p>
    <w:p w14:paraId="5A3237B0" w14:textId="77777777" w:rsidR="000A3A5B" w:rsidRDefault="00B21D65">
      <w:pPr>
        <w:pStyle w:val="Kop2"/>
        <w:spacing w:after="18"/>
        <w:ind w:left="772" w:hanging="360"/>
      </w:pPr>
      <w:bookmarkStart w:id="3" w:name="_Toc13884"/>
      <w:r>
        <w:t xml:space="preserve">Artikel 3 : Procedure </w:t>
      </w:r>
      <w:bookmarkEnd w:id="3"/>
    </w:p>
    <w:p w14:paraId="538F3B85" w14:textId="77777777" w:rsidR="000A3A5B" w:rsidRDefault="00B21D65">
      <w:pPr>
        <w:spacing w:after="303"/>
        <w:ind w:left="-5"/>
      </w:pPr>
      <w:r>
        <w:t xml:space="preserve">Het leerlingenstatuut wordt op voorstel van de leerlingenraad en de deelmedezeggenschapsraad vastgesteld door de </w:t>
      </w:r>
      <w:r w:rsidR="00C92A78">
        <w:t>directeur</w:t>
      </w:r>
      <w:r>
        <w:t xml:space="preserve"> die daarvoor gemandateerd is door het College van Bestuur. </w:t>
      </w:r>
    </w:p>
    <w:p w14:paraId="38EB3C54" w14:textId="77777777" w:rsidR="000A3A5B" w:rsidRDefault="00B21D65">
      <w:pPr>
        <w:pStyle w:val="Kop2"/>
        <w:spacing w:after="20"/>
        <w:ind w:left="772" w:hanging="360"/>
      </w:pPr>
      <w:bookmarkStart w:id="4" w:name="_Toc13885"/>
      <w:r>
        <w:t xml:space="preserve">Artikel 4 : Geldigheidsduur </w:t>
      </w:r>
      <w:bookmarkEnd w:id="4"/>
    </w:p>
    <w:p w14:paraId="33762248" w14:textId="77777777" w:rsidR="000A3A5B" w:rsidRDefault="00B21D65">
      <w:pPr>
        <w:spacing w:after="303"/>
        <w:ind w:left="-5"/>
      </w:pPr>
      <w:r>
        <w:t xml:space="preserve">Het leerlingenstatuut wordt voor een periode van twee schooljaren vastgesteld. Daarna wordt het opnieuw besproken in alle geledingen en weer al dan niet gewijzigd of aangevuld voor een periode van twee schooljaren vastgesteld. Indien geen bespreking van het leerlingenstatuut plaatsvindt gaan we ervanuit dat het statuut weer voor twee jaar is vastgesteld. Maar het moet wel opnieuw goedgekeurd worden door de DMR. </w:t>
      </w:r>
    </w:p>
    <w:p w14:paraId="560DEDBC" w14:textId="77777777" w:rsidR="000A3A5B" w:rsidRDefault="00B21D65">
      <w:pPr>
        <w:pStyle w:val="Kop2"/>
        <w:spacing w:after="18"/>
        <w:ind w:left="772" w:hanging="360"/>
      </w:pPr>
      <w:bookmarkStart w:id="5" w:name="_Toc13886"/>
      <w:r>
        <w:t xml:space="preserve">Artikel 5 :Publicatie </w:t>
      </w:r>
      <w:bookmarkEnd w:id="5"/>
    </w:p>
    <w:p w14:paraId="6F662D5F" w14:textId="77777777" w:rsidR="00C92A78" w:rsidRDefault="00B21D65" w:rsidP="007C7E2A">
      <w:pPr>
        <w:spacing w:after="170"/>
        <w:ind w:left="-5"/>
      </w:pPr>
      <w:r>
        <w:t xml:space="preserve">Het leerlingenstatuut wordt op de website gepubliceerd. </w:t>
      </w:r>
    </w:p>
    <w:p w14:paraId="3DE77AD1" w14:textId="77777777" w:rsidR="000A3A5B" w:rsidRDefault="00B21D65" w:rsidP="007C7E2A">
      <w:pPr>
        <w:pStyle w:val="Kop1"/>
        <w:ind w:left="705" w:hanging="360"/>
      </w:pPr>
      <w:bookmarkStart w:id="6" w:name="_Toc13887"/>
      <w:r>
        <w:t xml:space="preserve">Grondrechten-en plichten </w:t>
      </w:r>
      <w:bookmarkEnd w:id="6"/>
    </w:p>
    <w:p w14:paraId="745F6D94" w14:textId="77777777" w:rsidR="007C7E2A" w:rsidRPr="007C7E2A" w:rsidRDefault="007C7E2A" w:rsidP="007C7E2A"/>
    <w:p w14:paraId="0BFBB5D0" w14:textId="77777777" w:rsidR="000A3A5B" w:rsidRDefault="00B21D65">
      <w:pPr>
        <w:pStyle w:val="Kop2"/>
        <w:ind w:left="772" w:hanging="360"/>
      </w:pPr>
      <w:bookmarkStart w:id="7" w:name="_Toc13888"/>
      <w:r>
        <w:t xml:space="preserve">Artikel 6 : Leerlingenregistratie en privacybescherming </w:t>
      </w:r>
      <w:bookmarkEnd w:id="7"/>
    </w:p>
    <w:p w14:paraId="527AA788" w14:textId="77777777" w:rsidR="000A3A5B" w:rsidRDefault="00B21D65">
      <w:pPr>
        <w:numPr>
          <w:ilvl w:val="0"/>
          <w:numId w:val="2"/>
        </w:numPr>
        <w:ind w:hanging="566"/>
      </w:pPr>
      <w:r>
        <w:t xml:space="preserve">De school houdt een leerlingvolgsysteem bij (Magister) waarin alleen gegevens zijn opgenomen die noodzakelijk zijn om een leerling op de juiste wijze te kunnen ondersteunen en begeleiden (AVG-proef)  Hierin zijn opgenomen: </w:t>
      </w:r>
    </w:p>
    <w:p w14:paraId="4679E45F" w14:textId="77777777" w:rsidR="000A3A5B" w:rsidRDefault="00B21D65">
      <w:pPr>
        <w:numPr>
          <w:ilvl w:val="1"/>
          <w:numId w:val="2"/>
        </w:numPr>
        <w:ind w:hanging="360"/>
      </w:pPr>
      <w:r>
        <w:t xml:space="preserve">de gegevens vermeld op het aanmeldingsformulier; </w:t>
      </w:r>
    </w:p>
    <w:p w14:paraId="4D3AF3CB" w14:textId="77777777" w:rsidR="000A3A5B" w:rsidRDefault="00B21D65">
      <w:pPr>
        <w:numPr>
          <w:ilvl w:val="1"/>
          <w:numId w:val="2"/>
        </w:numPr>
        <w:ind w:hanging="360"/>
      </w:pPr>
      <w:r>
        <w:t xml:space="preserve">de studievorderingen; </w:t>
      </w:r>
    </w:p>
    <w:p w14:paraId="69A78012" w14:textId="77777777" w:rsidR="000A3A5B" w:rsidRDefault="00B21D65">
      <w:pPr>
        <w:numPr>
          <w:ilvl w:val="1"/>
          <w:numId w:val="2"/>
        </w:numPr>
        <w:ind w:hanging="360"/>
      </w:pPr>
      <w:r>
        <w:t xml:space="preserve">het functioneren van de leerling op school; </w:t>
      </w:r>
    </w:p>
    <w:p w14:paraId="59E91DC3" w14:textId="77777777" w:rsidR="000A3A5B" w:rsidRDefault="00B21D65">
      <w:pPr>
        <w:numPr>
          <w:ilvl w:val="1"/>
          <w:numId w:val="2"/>
        </w:numPr>
        <w:ind w:hanging="360"/>
      </w:pPr>
      <w:r>
        <w:t xml:space="preserve">gegevens over de lichamelijke constitutie en leerstoornissen van de leerling; </w:t>
      </w:r>
    </w:p>
    <w:p w14:paraId="5F2798E8" w14:textId="77777777" w:rsidR="000A3A5B" w:rsidRDefault="00B21D65" w:rsidP="00C92A78">
      <w:pPr>
        <w:numPr>
          <w:ilvl w:val="1"/>
          <w:numId w:val="2"/>
        </w:numPr>
        <w:ind w:hanging="360"/>
      </w:pPr>
      <w:r>
        <w:t xml:space="preserve">gegevens die voor het functioneren van de school of voor het verkrijgen van faciliteiten onmisbaar zijn; </w:t>
      </w:r>
    </w:p>
    <w:p w14:paraId="0D21D8AC" w14:textId="77777777" w:rsidR="000A3A5B" w:rsidRDefault="00B21D65">
      <w:pPr>
        <w:numPr>
          <w:ilvl w:val="1"/>
          <w:numId w:val="2"/>
        </w:numPr>
        <w:ind w:hanging="360"/>
      </w:pPr>
      <w:r>
        <w:t xml:space="preserve">gegevens over al dan niet geoorloofd verzuim en/of te laat komen; </w:t>
      </w:r>
    </w:p>
    <w:p w14:paraId="6681F089" w14:textId="77777777" w:rsidR="000A3A5B" w:rsidRDefault="00B21D65">
      <w:pPr>
        <w:numPr>
          <w:ilvl w:val="0"/>
          <w:numId w:val="2"/>
        </w:numPr>
        <w:spacing w:after="63"/>
        <w:ind w:hanging="566"/>
      </w:pPr>
      <w:r>
        <w:t xml:space="preserve">Het leerlingvolgsysteem staat onder verantwoordelijkheid van de schoolleiding. </w:t>
      </w:r>
    </w:p>
    <w:p w14:paraId="21F59E80" w14:textId="77777777" w:rsidR="000A3A5B" w:rsidRDefault="00B21D65">
      <w:pPr>
        <w:numPr>
          <w:ilvl w:val="0"/>
          <w:numId w:val="2"/>
        </w:numPr>
        <w:spacing w:after="59"/>
        <w:ind w:hanging="566"/>
      </w:pPr>
      <w:r>
        <w:t xml:space="preserve">Een leerling en/of zijn ouders hebben recht tot inzage van de gegevens die over hem en/of zijn ouders zijn genoteerd en het doen van voorstellen aan de schoolleiding om correcties in deze </w:t>
      </w:r>
      <w:r>
        <w:lastRenderedPageBreak/>
        <w:t xml:space="preserve">gegevens aan te brengen. Leerlingen van 18 jaar en ouder moeten zelf hun ouders/verzorgers toestemming geven om in Magister te mogen kijken. </w:t>
      </w:r>
    </w:p>
    <w:p w14:paraId="66CE4919" w14:textId="77777777" w:rsidR="000A3A5B" w:rsidRDefault="00B21D65">
      <w:pPr>
        <w:numPr>
          <w:ilvl w:val="0"/>
          <w:numId w:val="2"/>
        </w:numPr>
        <w:spacing w:after="60"/>
        <w:ind w:hanging="566"/>
      </w:pPr>
      <w:r>
        <w:t xml:space="preserve">De schoolleiding geeft binnen vijf schooldagen aan de betrokkene(n) te kennen of de gewenste correcties al dan niet doorgevoerd zullen worden. </w:t>
      </w:r>
    </w:p>
    <w:p w14:paraId="12D7318E" w14:textId="77777777" w:rsidR="000A3A5B" w:rsidRDefault="00B21D65">
      <w:pPr>
        <w:numPr>
          <w:ilvl w:val="0"/>
          <w:numId w:val="2"/>
        </w:numPr>
        <w:spacing w:after="57"/>
        <w:ind w:hanging="566"/>
      </w:pPr>
      <w:r>
        <w:t xml:space="preserve">Indien de betrokkene(n) niet tevreden is/zijn met het antwoord van de schoolleiding kunnen zij zich wenden tot de externe klachtencommissie. </w:t>
      </w:r>
    </w:p>
    <w:p w14:paraId="6494D685" w14:textId="77777777" w:rsidR="000A3A5B" w:rsidRDefault="00B21D65">
      <w:pPr>
        <w:numPr>
          <w:ilvl w:val="0"/>
          <w:numId w:val="2"/>
        </w:numPr>
        <w:spacing w:after="321"/>
        <w:ind w:hanging="566"/>
      </w:pPr>
      <w:r>
        <w:t xml:space="preserve">De school heeft contact met ouders en leerlingen. Vertrouwelijke gegevens van leerlingen die in gesprekken aan de orde komen, worden vertrouwelijk behandeld. Er kunnen zich echter situaties voordoen die de gezondheid en het welzijn van de leerling ernstig bedreigen. In dat geval kan de medeweker besluiten -na overleg met de zorgcoördinator- anderen toch te informeren.  </w:t>
      </w:r>
    </w:p>
    <w:p w14:paraId="3CF6A686" w14:textId="77777777" w:rsidR="000A3A5B" w:rsidRDefault="00B21D65">
      <w:pPr>
        <w:pStyle w:val="Kop2"/>
        <w:ind w:left="772" w:hanging="360"/>
      </w:pPr>
      <w:bookmarkStart w:id="8" w:name="_Toc13889"/>
      <w:r>
        <w:t xml:space="preserve">Artikel 7 : Vrijheid van meningsuiting </w:t>
      </w:r>
      <w:bookmarkEnd w:id="8"/>
    </w:p>
    <w:p w14:paraId="5D5F4655" w14:textId="77777777" w:rsidR="000A3A5B" w:rsidRDefault="00B21D65">
      <w:pPr>
        <w:numPr>
          <w:ilvl w:val="0"/>
          <w:numId w:val="3"/>
        </w:numPr>
        <w:ind w:hanging="708"/>
      </w:pPr>
      <w:r>
        <w:t xml:space="preserve">Iedereen heeft de vrijheid zijn mening op school te uiten, waarbij de gedragsregels van school in acht genomen moeten worden. </w:t>
      </w:r>
    </w:p>
    <w:p w14:paraId="2B1A1B0C" w14:textId="77777777" w:rsidR="000A3A5B" w:rsidRPr="005C294F" w:rsidRDefault="00B21D65">
      <w:pPr>
        <w:numPr>
          <w:ilvl w:val="0"/>
          <w:numId w:val="3"/>
        </w:numPr>
        <w:ind w:hanging="708"/>
      </w:pPr>
      <w:r>
        <w:t xml:space="preserve">Mededelingenbord : er is een mededelingenbord waarop de leerlingenraad zonder toestemming vooraf mededelingen en affiches van niet commerciële aard mag ophangen. Deze mededelingen mogen niet kwetsend zijn voor anderen. De leerlingenraad houdt hier </w:t>
      </w:r>
      <w:r w:rsidRPr="005C294F">
        <w:t xml:space="preserve">toezicht op. </w:t>
      </w:r>
    </w:p>
    <w:p w14:paraId="238C71FB" w14:textId="77777777" w:rsidR="000A3A5B" w:rsidRPr="005C294F" w:rsidRDefault="00B21D65">
      <w:pPr>
        <w:numPr>
          <w:ilvl w:val="0"/>
          <w:numId w:val="3"/>
        </w:numPr>
        <w:ind w:hanging="708"/>
      </w:pPr>
      <w:r w:rsidRPr="005C294F">
        <w:t xml:space="preserve">Nieuwsbrief: </w:t>
      </w:r>
      <w:r w:rsidR="005C294F" w:rsidRPr="005C294F">
        <w:t>zes keer per schooljaar</w:t>
      </w:r>
      <w:r w:rsidRPr="005C294F">
        <w:t xml:space="preserve"> verschijnt een digitale nieuwsbrief voor ouders en leerlingen. Deze nieuwsbrief staat onder eindverantwoordelijkheid van de schoolleiding en bevat informatie over het onderwijs en de planning van schoolactiviteiten. </w:t>
      </w:r>
    </w:p>
    <w:p w14:paraId="5DFD5CC2" w14:textId="77777777" w:rsidR="000A3A5B" w:rsidRPr="005C294F" w:rsidRDefault="005C294F">
      <w:pPr>
        <w:numPr>
          <w:ilvl w:val="0"/>
          <w:numId w:val="3"/>
        </w:numPr>
        <w:spacing w:after="288"/>
        <w:ind w:hanging="708"/>
      </w:pPr>
      <w:r w:rsidRPr="005C294F">
        <w:t>Informatiescherm hal</w:t>
      </w:r>
      <w:r w:rsidR="00B21D65" w:rsidRPr="005C294F">
        <w:t xml:space="preserve">: het </w:t>
      </w:r>
      <w:r w:rsidRPr="005C294F">
        <w:t>informatiescherm</w:t>
      </w:r>
      <w:r w:rsidR="00B21D65" w:rsidRPr="005C294F">
        <w:t xml:space="preserve"> vermeldt algemene informatie die voor de leerlingen van belang is. </w:t>
      </w:r>
    </w:p>
    <w:p w14:paraId="5BDC6F9E" w14:textId="77777777" w:rsidR="000A3A5B" w:rsidRDefault="00B21D65">
      <w:pPr>
        <w:pStyle w:val="Kop2"/>
        <w:ind w:left="772" w:hanging="360"/>
      </w:pPr>
      <w:bookmarkStart w:id="9" w:name="_Toc13890"/>
      <w:r>
        <w:t xml:space="preserve">Artikel 8 : Recht van bijeenkomsten </w:t>
      </w:r>
      <w:bookmarkEnd w:id="9"/>
    </w:p>
    <w:p w14:paraId="32B2E4E1" w14:textId="77777777" w:rsidR="000A3A5B" w:rsidRDefault="00B21D65">
      <w:pPr>
        <w:numPr>
          <w:ilvl w:val="0"/>
          <w:numId w:val="4"/>
        </w:numPr>
        <w:ind w:hanging="708"/>
      </w:pPr>
      <w:r>
        <w:t xml:space="preserve">De leerlingenraad heeft het recht te vergaderen in een ruimte van de school. Hierin kunnen de leerlingen opkomen voor hun belangen; de leerlingen kunnen de schoollelding adviseren en om informatie vragen.  </w:t>
      </w:r>
    </w:p>
    <w:p w14:paraId="14035579" w14:textId="77777777" w:rsidR="000A3A5B" w:rsidRDefault="00B21D65">
      <w:pPr>
        <w:numPr>
          <w:ilvl w:val="0"/>
          <w:numId w:val="4"/>
        </w:numPr>
        <w:ind w:hanging="708"/>
      </w:pPr>
      <w:r>
        <w:t xml:space="preserve">Plaats en tijd worden in overleg met de begeleider vanuit school vastgesteld. </w:t>
      </w:r>
    </w:p>
    <w:p w14:paraId="5EF2AC3E" w14:textId="77777777" w:rsidR="000A3A5B" w:rsidRDefault="00B21D65">
      <w:pPr>
        <w:numPr>
          <w:ilvl w:val="0"/>
          <w:numId w:val="4"/>
        </w:numPr>
        <w:ind w:hanging="708"/>
      </w:pPr>
      <w:r>
        <w:t xml:space="preserve">Anderen dan leerlingen worden alleen toegelaten op een bijeenkomst van de leerlingenraad  als de leerlingenraad dat toestaat. </w:t>
      </w:r>
    </w:p>
    <w:p w14:paraId="1EC6A396" w14:textId="77777777" w:rsidR="000A3A5B" w:rsidRDefault="00B21D65">
      <w:pPr>
        <w:numPr>
          <w:ilvl w:val="0"/>
          <w:numId w:val="4"/>
        </w:numPr>
        <w:ind w:hanging="708"/>
      </w:pPr>
      <w:r>
        <w:t xml:space="preserve">De leerlingen zijn verplicht een ter beschikking gestelde ruimte op een behoorlijke wijze achter te laten. </w:t>
      </w:r>
    </w:p>
    <w:p w14:paraId="457E7BE5" w14:textId="77777777" w:rsidR="000A3A5B" w:rsidRDefault="00B21D65">
      <w:pPr>
        <w:numPr>
          <w:ilvl w:val="0"/>
          <w:numId w:val="4"/>
        </w:numPr>
        <w:ind w:hanging="708"/>
      </w:pPr>
      <w:r>
        <w:t xml:space="preserve">Activiteiten van de leerlingenraad kunnen tijdens lesuren plaatsvinden. </w:t>
      </w:r>
    </w:p>
    <w:p w14:paraId="2063E832" w14:textId="77777777" w:rsidR="000A3A5B" w:rsidRDefault="00B21D65">
      <w:pPr>
        <w:numPr>
          <w:ilvl w:val="0"/>
          <w:numId w:val="4"/>
        </w:numPr>
        <w:ind w:hanging="708"/>
      </w:pPr>
      <w:r>
        <w:t xml:space="preserve">Leden van de leerlingenraad kunnen voor hun werkzaamheden lesuren vrij nemen na toestemming van de schoolleiding. </w:t>
      </w:r>
    </w:p>
    <w:p w14:paraId="33CF7E23" w14:textId="77777777" w:rsidR="000A3A5B" w:rsidRDefault="00B21D65" w:rsidP="00C92A78">
      <w:pPr>
        <w:numPr>
          <w:ilvl w:val="0"/>
          <w:numId w:val="4"/>
        </w:numPr>
        <w:ind w:hanging="708"/>
      </w:pPr>
      <w:r>
        <w:t xml:space="preserve">Een leerling kan op grond van zijn activiteiten in de leerlingenraad geen hinder ondervinden van personen genoemd in artikel 1. </w:t>
      </w:r>
      <w:r>
        <w:tab/>
        <w:t xml:space="preserve"> </w:t>
      </w:r>
    </w:p>
    <w:p w14:paraId="3A26D27E" w14:textId="77777777" w:rsidR="000A3A5B" w:rsidRDefault="00B21D65">
      <w:pPr>
        <w:numPr>
          <w:ilvl w:val="0"/>
          <w:numId w:val="4"/>
        </w:numPr>
        <w:spacing w:after="284"/>
        <w:ind w:hanging="708"/>
      </w:pPr>
      <w:r>
        <w:t xml:space="preserve">Leerlingen van </w:t>
      </w:r>
      <w:r w:rsidR="0031511D" w:rsidRPr="0031511D">
        <w:t xml:space="preserve">klas 1 </w:t>
      </w:r>
      <w:r w:rsidRPr="0031511D">
        <w:t>en</w:t>
      </w:r>
      <w:r>
        <w:t xml:space="preserve"> hoger kunnen toetreden/worden gekozen in de leerlingenraad. </w:t>
      </w:r>
    </w:p>
    <w:p w14:paraId="7E65F413" w14:textId="77777777" w:rsidR="000A3A5B" w:rsidRDefault="00B21D65">
      <w:pPr>
        <w:pStyle w:val="Kop2"/>
        <w:ind w:left="772" w:hanging="360"/>
      </w:pPr>
      <w:bookmarkStart w:id="10" w:name="_Toc13891"/>
      <w:r>
        <w:lastRenderedPageBreak/>
        <w:t xml:space="preserve">Artikel 9: Vrijheid van uiterlijk </w:t>
      </w:r>
      <w:bookmarkEnd w:id="10"/>
    </w:p>
    <w:p w14:paraId="285187F9" w14:textId="77777777" w:rsidR="000A3A5B" w:rsidRDefault="00B21D65">
      <w:pPr>
        <w:numPr>
          <w:ilvl w:val="0"/>
          <w:numId w:val="5"/>
        </w:numPr>
        <w:ind w:hanging="708"/>
      </w:pPr>
      <w:r>
        <w:t xml:space="preserve">Een ieder heeft het recht op vrijheid van uiterlijk, binnen de redelijke grenzen van fatsoenlijkheid. Bij twijfel gaan beide partijen (leerling en schoolleiding) met elkaar in gesprek. </w:t>
      </w:r>
    </w:p>
    <w:p w14:paraId="5ADA13BA" w14:textId="77777777" w:rsidR="000A3A5B" w:rsidRDefault="00B21D65">
      <w:pPr>
        <w:numPr>
          <w:ilvl w:val="0"/>
          <w:numId w:val="5"/>
        </w:numPr>
        <w:ind w:hanging="708"/>
      </w:pPr>
      <w:r>
        <w:t>Leerlingen mogen geen hoofddeksels of hoofdbedekking dragen</w:t>
      </w:r>
      <w:r w:rsidR="001C1C95">
        <w:t xml:space="preserve"> (m.u.v. hoofdbedekking </w:t>
      </w:r>
      <w:r w:rsidR="007C7E2A">
        <w:t>als er sprake is van een</w:t>
      </w:r>
      <w:r w:rsidR="001C1C95">
        <w:t xml:space="preserve"> geloofsovertuiging</w:t>
      </w:r>
      <w:r w:rsidR="007C7E2A">
        <w:t xml:space="preserve"> conform de wet</w:t>
      </w:r>
      <w:r w:rsidR="001C1C95">
        <w:t xml:space="preserve">). </w:t>
      </w:r>
      <w:r>
        <w:t xml:space="preserve">Tijdens de les mag de docent de leerling verzoeken het hoofddeksel af te doen.  </w:t>
      </w:r>
    </w:p>
    <w:p w14:paraId="7B33B037" w14:textId="77777777" w:rsidR="000A3A5B" w:rsidRDefault="00B21D65">
      <w:pPr>
        <w:numPr>
          <w:ilvl w:val="0"/>
          <w:numId w:val="5"/>
        </w:numPr>
        <w:ind w:hanging="708"/>
      </w:pPr>
      <w:r>
        <w:t xml:space="preserve">De school kan alleen bepaalde kleding verplicht stellen wanneer deze kleding aan bepaalde doelmatigheidseisen of veiligheidseisen moet voldoen, bijvoorbeeld bij bewegingsonderwijs (geschikte kleding en schoeisel) of practica (beschermende jas, veiligheidsbril). </w:t>
      </w:r>
    </w:p>
    <w:p w14:paraId="08FC3288" w14:textId="14BF391D" w:rsidR="000A3A5B" w:rsidRDefault="00B21D65">
      <w:pPr>
        <w:numPr>
          <w:ilvl w:val="0"/>
          <w:numId w:val="5"/>
        </w:numPr>
        <w:spacing w:after="288"/>
        <w:ind w:hanging="708"/>
      </w:pPr>
      <w:r>
        <w:t xml:space="preserve">Leerlingen mogen geen kledingopdrukken (teksten, symbolen) en/of accessoires dragen die in strijd zijn met de omgangsvormen en waarden van het </w:t>
      </w:r>
      <w:r w:rsidR="00712934">
        <w:t>Agnieten College Nieuwleusen</w:t>
      </w:r>
      <w:r>
        <w:t xml:space="preserve">. Bij twijfel gaan beide partijen (leerling en schoolleiding) met elkaar in gesprek. </w:t>
      </w:r>
    </w:p>
    <w:p w14:paraId="4E2B4B52" w14:textId="77777777" w:rsidR="000A3A5B" w:rsidRDefault="00B21D65">
      <w:pPr>
        <w:pStyle w:val="Kop2"/>
        <w:ind w:left="772" w:hanging="360"/>
      </w:pPr>
      <w:bookmarkStart w:id="11" w:name="_Toc13892"/>
      <w:r>
        <w:t xml:space="preserve">Artikel 10 : Recht op medezeggenschap  </w:t>
      </w:r>
      <w:bookmarkEnd w:id="11"/>
    </w:p>
    <w:p w14:paraId="6DF5604E" w14:textId="77777777" w:rsidR="000A3A5B" w:rsidRDefault="00B21D65">
      <w:pPr>
        <w:numPr>
          <w:ilvl w:val="0"/>
          <w:numId w:val="6"/>
        </w:numPr>
        <w:ind w:hanging="708"/>
      </w:pPr>
      <w:r>
        <w:t xml:space="preserve">In de deelmedezeggenschapsraad en in de GMR is een aantal plaatsen voor </w:t>
      </w:r>
      <w:proofErr w:type="spellStart"/>
      <w:r>
        <w:t>leerlingvertegenwoordiging</w:t>
      </w:r>
      <w:proofErr w:type="spellEnd"/>
      <w:r>
        <w:t xml:space="preserve"> ingeruimd. In de reglementen van deze raden is vastgelegd wat de bevoegdheden van deze </w:t>
      </w:r>
      <w:proofErr w:type="spellStart"/>
      <w:r>
        <w:t>leerlingvertegenwoordiging</w:t>
      </w:r>
      <w:proofErr w:type="spellEnd"/>
      <w:r>
        <w:t xml:space="preserve"> is en op welke wijze leerlingen voor de raden gekozen kunnen worden. </w:t>
      </w:r>
    </w:p>
    <w:p w14:paraId="797C702B" w14:textId="77777777" w:rsidR="000A3A5B" w:rsidRDefault="00B21D65">
      <w:pPr>
        <w:numPr>
          <w:ilvl w:val="0"/>
          <w:numId w:val="6"/>
        </w:numPr>
        <w:spacing w:after="288"/>
        <w:ind w:hanging="708"/>
      </w:pPr>
      <w:r>
        <w:t xml:space="preserve">Leerlingen hebben het recht voorstellen te doen en suggesties te geven aangaande alle zaken op school. De schoolleiding dient hiermee zorgvuldig om te gaan. </w:t>
      </w:r>
    </w:p>
    <w:p w14:paraId="35E807C0" w14:textId="77777777" w:rsidR="000A3A5B" w:rsidRDefault="00B21D65">
      <w:pPr>
        <w:pStyle w:val="Kop2"/>
        <w:ind w:left="837" w:hanging="425"/>
      </w:pPr>
      <w:bookmarkStart w:id="12" w:name="_Toc13893"/>
      <w:r>
        <w:t xml:space="preserve">Artikel 11 : Recht op behoorlijk onderwijs </w:t>
      </w:r>
      <w:bookmarkEnd w:id="12"/>
    </w:p>
    <w:p w14:paraId="217E1A68" w14:textId="77777777" w:rsidR="000A3A5B" w:rsidRDefault="00B21D65">
      <w:pPr>
        <w:numPr>
          <w:ilvl w:val="0"/>
          <w:numId w:val="7"/>
        </w:numPr>
        <w:ind w:hanging="720"/>
      </w:pPr>
      <w:r>
        <w:t xml:space="preserve">Leerlingen hebben er recht op dat docenten zich inspannen om behoorlijk onderwijs te geven. Het gaat hierbij om zaken als: </w:t>
      </w:r>
    </w:p>
    <w:p w14:paraId="7DC7D075" w14:textId="77777777" w:rsidR="000A3A5B" w:rsidRDefault="00B21D65">
      <w:pPr>
        <w:numPr>
          <w:ilvl w:val="1"/>
          <w:numId w:val="7"/>
        </w:numPr>
        <w:ind w:hanging="360"/>
      </w:pPr>
      <w:r>
        <w:t xml:space="preserve">goede verdeling van de lesstof over de lessen; </w:t>
      </w:r>
    </w:p>
    <w:p w14:paraId="7595200C" w14:textId="77777777" w:rsidR="000A3A5B" w:rsidRDefault="00B21D65">
      <w:pPr>
        <w:numPr>
          <w:ilvl w:val="1"/>
          <w:numId w:val="7"/>
        </w:numPr>
        <w:ind w:hanging="360"/>
      </w:pPr>
      <w:r>
        <w:t xml:space="preserve">goede presentatie en duidelijke uitleg van de stof; </w:t>
      </w:r>
    </w:p>
    <w:p w14:paraId="74FB5CD3" w14:textId="77777777" w:rsidR="000A3A5B" w:rsidRDefault="00B21D65">
      <w:pPr>
        <w:numPr>
          <w:ilvl w:val="1"/>
          <w:numId w:val="7"/>
        </w:numPr>
        <w:ind w:hanging="360"/>
      </w:pPr>
      <w:r>
        <w:t xml:space="preserve">kiezen van geschikte leermiddelen; </w:t>
      </w:r>
    </w:p>
    <w:p w14:paraId="6A24FD37" w14:textId="77777777" w:rsidR="000A3A5B" w:rsidRDefault="00B21D65">
      <w:pPr>
        <w:numPr>
          <w:ilvl w:val="1"/>
          <w:numId w:val="7"/>
        </w:numPr>
        <w:ind w:hanging="360"/>
      </w:pPr>
      <w:r>
        <w:t xml:space="preserve">goede aansluiting van het opgegeven huiswerk bij de lesstof. </w:t>
      </w:r>
    </w:p>
    <w:p w14:paraId="28131CD8" w14:textId="77777777" w:rsidR="000A3A5B" w:rsidRDefault="00B21D65">
      <w:pPr>
        <w:numPr>
          <w:ilvl w:val="0"/>
          <w:numId w:val="7"/>
        </w:numPr>
        <w:ind w:hanging="720"/>
      </w:pPr>
      <w:r>
        <w:t xml:space="preserve">Als een docent naar het oordeel van een leerling of een groep leerlingen zijn taak niet op een behoorlijke wijze vervult, dan kan dat door de leerling(en) aan de orde worden gesteld bij de schoolleiding. </w:t>
      </w:r>
    </w:p>
    <w:p w14:paraId="00465999" w14:textId="77777777" w:rsidR="000A3A5B" w:rsidRDefault="00B21D65">
      <w:pPr>
        <w:numPr>
          <w:ilvl w:val="0"/>
          <w:numId w:val="7"/>
        </w:numPr>
        <w:ind w:hanging="720"/>
      </w:pPr>
      <w:r>
        <w:t xml:space="preserve">De schoolleiding geeft binnen tien schooldagen de leerling(en) een reactie. </w:t>
      </w:r>
    </w:p>
    <w:p w14:paraId="25E7EEDE" w14:textId="77777777" w:rsidR="000A3A5B" w:rsidRDefault="00B21D65">
      <w:pPr>
        <w:numPr>
          <w:ilvl w:val="0"/>
          <w:numId w:val="7"/>
        </w:numPr>
        <w:ind w:hanging="720"/>
      </w:pPr>
      <w:r>
        <w:t xml:space="preserve">Is deze reactie naar het oordeel van de leerling(en) niet afdoende, dan kan de externe klachtencommissie worden aangeschreven. </w:t>
      </w:r>
    </w:p>
    <w:p w14:paraId="4DC37B8A" w14:textId="77777777" w:rsidR="000A3A5B" w:rsidRDefault="00B21D65">
      <w:pPr>
        <w:numPr>
          <w:ilvl w:val="0"/>
          <w:numId w:val="7"/>
        </w:numPr>
        <w:spacing w:after="288"/>
        <w:ind w:hanging="720"/>
      </w:pPr>
      <w:r>
        <w:t xml:space="preserve">De schoolleiding is wettelijk verplicht in een schoolplan vast te leggen hoe het onderwijsleerproces wordt vormgegeven. Dit schoolplan kan desgewenst opgevraagd worden. </w:t>
      </w:r>
    </w:p>
    <w:p w14:paraId="5F672A88" w14:textId="77777777" w:rsidR="000A3A5B" w:rsidRDefault="00B21D65">
      <w:pPr>
        <w:pStyle w:val="Kop2"/>
        <w:ind w:left="837" w:hanging="425"/>
      </w:pPr>
      <w:bookmarkStart w:id="13" w:name="_Toc13894"/>
      <w:r>
        <w:t xml:space="preserve">Artikel 12 : Plicht tot het volgen van onderwijs </w:t>
      </w:r>
      <w:bookmarkEnd w:id="13"/>
    </w:p>
    <w:p w14:paraId="13D7959A" w14:textId="77777777" w:rsidR="000A3A5B" w:rsidRDefault="00B21D65" w:rsidP="00C92A78">
      <w:pPr>
        <w:numPr>
          <w:ilvl w:val="0"/>
          <w:numId w:val="8"/>
        </w:numPr>
        <w:ind w:hanging="708"/>
      </w:pPr>
      <w:r>
        <w:t xml:space="preserve">Leerlingen zijn verplicht zich in te spannen om een goed onderwijsproces mogelijk te maken door op tijd in de les aanwezig te zijn, het huiswerk te maken, de juiste spullen bij zich te hebben en zich behoorlijk te gedragen. </w:t>
      </w:r>
    </w:p>
    <w:p w14:paraId="5092E187" w14:textId="1198428A" w:rsidR="000A3A5B" w:rsidRDefault="00712934">
      <w:pPr>
        <w:numPr>
          <w:ilvl w:val="0"/>
          <w:numId w:val="8"/>
        </w:numPr>
        <w:ind w:hanging="708"/>
      </w:pPr>
      <w:r>
        <w:lastRenderedPageBreak/>
        <w:t>Op aangewezen plekken kan in</w:t>
      </w:r>
      <w:r w:rsidR="00B21D65">
        <w:t xml:space="preserve"> het gebouw gewerkt en geleerd worden; als leerlingen willen ontspannen kunnen ze dat doen in de aula. </w:t>
      </w:r>
      <w:r w:rsidR="00C7513A">
        <w:t xml:space="preserve">Pauze momenten zijn in de aula </w:t>
      </w:r>
      <w:r w:rsidR="001736E2">
        <w:t xml:space="preserve">en </w:t>
      </w:r>
      <w:r>
        <w:t xml:space="preserve">voor onze examenleerlingen is tijdens pauze momenten het lesplein aangewezen als pauzeplek.  </w:t>
      </w:r>
    </w:p>
    <w:p w14:paraId="2DE2D4CE" w14:textId="42D80A3E" w:rsidR="000A3A5B" w:rsidRDefault="00B21D65">
      <w:pPr>
        <w:numPr>
          <w:ilvl w:val="0"/>
          <w:numId w:val="8"/>
        </w:numPr>
        <w:spacing w:after="0"/>
        <w:ind w:hanging="708"/>
      </w:pPr>
      <w:r>
        <w:t xml:space="preserve">Een leerling die een goede voortgang van de les verstoort of verhindert, kan door de docent, de stagiair of onderwijsondersteuner verplicht worden de les te verlaten en zich te melden bij de </w:t>
      </w:r>
      <w:r w:rsidR="00712934">
        <w:t>conciërge</w:t>
      </w:r>
      <w:r>
        <w:t xml:space="preserve">. </w:t>
      </w:r>
    </w:p>
    <w:p w14:paraId="720AB7BA" w14:textId="77777777" w:rsidR="000A3A5B" w:rsidRDefault="00B21D65">
      <w:pPr>
        <w:spacing w:after="340" w:line="259" w:lineRule="auto"/>
        <w:ind w:left="0" w:firstLine="0"/>
      </w:pPr>
      <w:r>
        <w:t xml:space="preserve"> </w:t>
      </w:r>
    </w:p>
    <w:p w14:paraId="2037530F" w14:textId="77777777" w:rsidR="00C92A78" w:rsidRDefault="00C92A78">
      <w:pPr>
        <w:spacing w:after="340" w:line="259" w:lineRule="auto"/>
        <w:ind w:left="0" w:firstLine="0"/>
      </w:pPr>
    </w:p>
    <w:p w14:paraId="057A1CED" w14:textId="77777777" w:rsidR="007C7E2A" w:rsidRDefault="007C7E2A">
      <w:pPr>
        <w:spacing w:after="340" w:line="259" w:lineRule="auto"/>
        <w:ind w:left="0" w:firstLine="0"/>
      </w:pPr>
    </w:p>
    <w:p w14:paraId="38B46599" w14:textId="77777777" w:rsidR="007C7E2A" w:rsidRDefault="007C7E2A">
      <w:pPr>
        <w:spacing w:after="340" w:line="259" w:lineRule="auto"/>
        <w:ind w:left="0" w:firstLine="0"/>
      </w:pPr>
    </w:p>
    <w:p w14:paraId="7BAA6C94" w14:textId="77777777" w:rsidR="000A3A5B" w:rsidRDefault="00B21D65">
      <w:pPr>
        <w:pStyle w:val="Kop1"/>
        <w:ind w:left="360" w:right="150" w:hanging="360"/>
        <w:jc w:val="right"/>
      </w:pPr>
      <w:bookmarkStart w:id="14" w:name="_Toc13895"/>
      <w:r>
        <w:t xml:space="preserve">Het onderwijs : toelating, bevordering, huiswerk, toetsing en afsluiting </w:t>
      </w:r>
      <w:bookmarkEnd w:id="14"/>
    </w:p>
    <w:p w14:paraId="54146D57" w14:textId="77777777" w:rsidR="000A3A5B" w:rsidRDefault="00B21D65">
      <w:pPr>
        <w:spacing w:after="293" w:line="259" w:lineRule="auto"/>
        <w:ind w:left="0" w:firstLine="0"/>
      </w:pPr>
      <w:r>
        <w:rPr>
          <w:b/>
        </w:rPr>
        <w:t xml:space="preserve"> </w:t>
      </w:r>
    </w:p>
    <w:p w14:paraId="2EB37AF3" w14:textId="77777777" w:rsidR="000A3A5B" w:rsidRDefault="00B21D65">
      <w:pPr>
        <w:pStyle w:val="Kop2"/>
        <w:ind w:left="1401" w:hanging="989"/>
      </w:pPr>
      <w:bookmarkStart w:id="15" w:name="_Toc13896"/>
      <w:r>
        <w:t xml:space="preserve">Artikel 13 : Toelating en bevordering </w:t>
      </w:r>
      <w:bookmarkEnd w:id="15"/>
    </w:p>
    <w:p w14:paraId="368075AC" w14:textId="77777777" w:rsidR="000A3A5B" w:rsidRDefault="00B21D65">
      <w:pPr>
        <w:numPr>
          <w:ilvl w:val="0"/>
          <w:numId w:val="9"/>
        </w:numPr>
        <w:ind w:hanging="708"/>
      </w:pPr>
      <w:r>
        <w:t xml:space="preserve">De toelating en plaatsing van leerlingen geschiedt door de toelatingscommissie binnen de door de wet gestelde normen.  </w:t>
      </w:r>
    </w:p>
    <w:p w14:paraId="792F2691" w14:textId="77777777" w:rsidR="000A3A5B" w:rsidRDefault="00B21D65">
      <w:pPr>
        <w:numPr>
          <w:ilvl w:val="0"/>
          <w:numId w:val="9"/>
        </w:numPr>
        <w:ind w:hanging="708"/>
      </w:pPr>
      <w:r>
        <w:t xml:space="preserve">Bevordering geschiedt overeenkomstig de overgangsnormen zoals deze op de website vermeld staan. </w:t>
      </w:r>
    </w:p>
    <w:p w14:paraId="20E775C6" w14:textId="77777777" w:rsidR="000A3A5B" w:rsidRDefault="00B21D65">
      <w:pPr>
        <w:numPr>
          <w:ilvl w:val="0"/>
          <w:numId w:val="9"/>
        </w:numPr>
        <w:spacing w:after="287"/>
        <w:ind w:hanging="708"/>
      </w:pPr>
      <w:r>
        <w:t xml:space="preserve">De overgangsnormen dienen uiterlijk 1 oktober van dat desbetreffende cursusjaar gepubliceerd te worden. Verandering van de overgangsnormen kan alleen met instemming van de DMR. </w:t>
      </w:r>
    </w:p>
    <w:p w14:paraId="6A9DF263" w14:textId="77777777" w:rsidR="000A3A5B" w:rsidRDefault="00B21D65">
      <w:pPr>
        <w:pStyle w:val="Kop2"/>
        <w:ind w:left="871" w:hanging="360"/>
      </w:pPr>
      <w:bookmarkStart w:id="16" w:name="_Toc13897"/>
      <w:r>
        <w:t xml:space="preserve">Artikel 14 : Huiswerk </w:t>
      </w:r>
      <w:bookmarkEnd w:id="16"/>
    </w:p>
    <w:p w14:paraId="4868A86A" w14:textId="77777777" w:rsidR="000A3A5B" w:rsidRDefault="00B21D65">
      <w:pPr>
        <w:numPr>
          <w:ilvl w:val="0"/>
          <w:numId w:val="10"/>
        </w:numPr>
        <w:ind w:hanging="708"/>
      </w:pPr>
      <w:r>
        <w:t xml:space="preserve">Leerlingen hebben de plicht het aan hen opgegeven huiswerk te maken. Bij (herhaald) in gebreke blijven bepaalt de desbetreffende docent een passende sanctie. Ook kan contact opgenomen worden met de ouders/verzorgers.  </w:t>
      </w:r>
    </w:p>
    <w:p w14:paraId="7211CC49" w14:textId="3DA8B96B" w:rsidR="000A3A5B" w:rsidRDefault="00B21D65">
      <w:pPr>
        <w:numPr>
          <w:ilvl w:val="0"/>
          <w:numId w:val="10"/>
        </w:numPr>
        <w:ind w:hanging="708"/>
      </w:pPr>
      <w:r>
        <w:t xml:space="preserve">Indien door omstandigheden de leerling geen huiswerk heeft kunnen maken, </w:t>
      </w:r>
      <w:r w:rsidR="001736E2">
        <w:t xml:space="preserve">mailen de ouders/verzorgers de reden aan de </w:t>
      </w:r>
      <w:r w:rsidR="00712934">
        <w:t>docent.</w:t>
      </w:r>
      <w:r w:rsidR="001736E2">
        <w:t xml:space="preserve"> De</w:t>
      </w:r>
      <w:r>
        <w:t xml:space="preserve"> </w:t>
      </w:r>
      <w:r w:rsidR="001736E2">
        <w:t>mail</w:t>
      </w:r>
      <w:r>
        <w:t xml:space="preserve"> </w:t>
      </w:r>
      <w:r w:rsidR="001736E2">
        <w:t>zal voor</w:t>
      </w:r>
      <w:r>
        <w:t xml:space="preserve"> het eerste lesuur </w:t>
      </w:r>
      <w:r w:rsidR="001736E2">
        <w:t xml:space="preserve">ingediend moeten zijn </w:t>
      </w:r>
      <w:r>
        <w:t xml:space="preserve">en kan leiden tot een huiswerkvrij-briefje. Ook de </w:t>
      </w:r>
      <w:r w:rsidR="00712934">
        <w:t>mentor</w:t>
      </w:r>
      <w:r>
        <w:t xml:space="preserve"> of teamleider kan besluiten een huiswerkvrij-briefje te geven. </w:t>
      </w:r>
    </w:p>
    <w:p w14:paraId="2FD70E4C" w14:textId="77777777" w:rsidR="000A3A5B" w:rsidRDefault="00B21D65">
      <w:pPr>
        <w:numPr>
          <w:ilvl w:val="0"/>
          <w:numId w:val="10"/>
        </w:numPr>
        <w:ind w:hanging="708"/>
      </w:pPr>
      <w:r>
        <w:t>Docenten die lesgeven aan een bepaalde klas, zorgen voor een redelijke totale belasting aan huiswerk, waarbij ook rekening gehouden wordt</w:t>
      </w:r>
      <w:r w:rsidR="00C7513A">
        <w:t xml:space="preserve"> met het maken van werkstukken. Docenten dienen onderling af te stemmen qua werk-/leerdruk</w:t>
      </w:r>
      <w:r w:rsidR="004278F8">
        <w:t xml:space="preserve"> per klas</w:t>
      </w:r>
      <w:r w:rsidR="00C7513A">
        <w:t xml:space="preserve">. </w:t>
      </w:r>
    </w:p>
    <w:p w14:paraId="684C4429" w14:textId="07D24CBF" w:rsidR="000A3A5B" w:rsidRDefault="00B21D65">
      <w:pPr>
        <w:numPr>
          <w:ilvl w:val="0"/>
          <w:numId w:val="10"/>
        </w:numPr>
        <w:ind w:hanging="708"/>
      </w:pPr>
      <w:r>
        <w:t xml:space="preserve">Het huiswerk wordt door docenten geregistreerd in Magister. Docenten dienen het huiswerk </w:t>
      </w:r>
      <w:r w:rsidR="00712934">
        <w:t xml:space="preserve">minimaal 7 dagen van te voren in Magister te noteren. </w:t>
      </w:r>
      <w:r>
        <w:t xml:space="preserve">  </w:t>
      </w:r>
      <w:r w:rsidR="00712934">
        <w:br/>
      </w:r>
    </w:p>
    <w:p w14:paraId="350E9779" w14:textId="77777777" w:rsidR="000A3A5B" w:rsidRDefault="00B21D65">
      <w:pPr>
        <w:pStyle w:val="Kop2"/>
        <w:spacing w:after="18"/>
        <w:ind w:left="871" w:hanging="360"/>
      </w:pPr>
      <w:bookmarkStart w:id="17" w:name="_Toc13898"/>
      <w:r>
        <w:lastRenderedPageBreak/>
        <w:t xml:space="preserve">Artikel 15 : Toetsing  </w:t>
      </w:r>
      <w:bookmarkEnd w:id="17"/>
    </w:p>
    <w:p w14:paraId="0BD5CB7C" w14:textId="33464099" w:rsidR="000A3A5B" w:rsidRDefault="00B21D65">
      <w:pPr>
        <w:spacing w:after="0"/>
        <w:ind w:left="-5"/>
      </w:pPr>
      <w:r>
        <w:t xml:space="preserve">In dit artikel wordt gesproken over toetsen, repetities, proefwerken en mondelinge overhoringen. De naamgeving ondervangt in ieder geval een vorm van toetsing waar een cijfer aan wordt verbonden. Voor de afspraken rond toetsing verwijzen we naar het toetsbeleid. </w:t>
      </w:r>
    </w:p>
    <w:p w14:paraId="23EC1550" w14:textId="77777777" w:rsidR="000A3A5B" w:rsidRDefault="00B21D65">
      <w:pPr>
        <w:spacing w:after="0" w:line="259" w:lineRule="auto"/>
        <w:ind w:left="0" w:firstLine="0"/>
      </w:pPr>
      <w:r>
        <w:t xml:space="preserve"> </w:t>
      </w:r>
    </w:p>
    <w:p w14:paraId="32FA598F" w14:textId="77777777" w:rsidR="000A3A5B" w:rsidRDefault="00B21D65">
      <w:pPr>
        <w:spacing w:after="10" w:line="259" w:lineRule="auto"/>
        <w:ind w:left="0" w:firstLine="0"/>
      </w:pPr>
      <w:r>
        <w:t xml:space="preserve"> </w:t>
      </w:r>
      <w:r>
        <w:tab/>
        <w:t xml:space="preserve"> </w:t>
      </w:r>
    </w:p>
    <w:p w14:paraId="494A7EF7" w14:textId="77777777" w:rsidR="000A3A5B" w:rsidRDefault="00B21D65">
      <w:pPr>
        <w:pStyle w:val="Kop3"/>
        <w:ind w:left="1231" w:hanging="720"/>
      </w:pPr>
      <w:bookmarkStart w:id="18" w:name="_Toc13899"/>
      <w:r>
        <w:t xml:space="preserve">Spieken </w:t>
      </w:r>
      <w:bookmarkEnd w:id="18"/>
    </w:p>
    <w:p w14:paraId="49F5B687" w14:textId="77777777" w:rsidR="000A3A5B" w:rsidRDefault="00B21D65">
      <w:pPr>
        <w:spacing w:after="265"/>
        <w:ind w:left="-5"/>
      </w:pPr>
      <w:r>
        <w:t xml:space="preserve">Spieken is het afkijken van antwoorden en/of het bij zich hebben van informatiedragers, zoals aantekeningen, mobiele telefoon of smartwatch in de ruimte waar getoetst wordt. Daarbij maakt het geen verschil of je erop hebt gekeken of niet. </w:t>
      </w:r>
      <w:r w:rsidR="00C55CEE" w:rsidRPr="00712934">
        <w:t>De surveillanten wijzen de leerlingen hierop aan het begin van elke toets.</w:t>
      </w:r>
    </w:p>
    <w:p w14:paraId="726828FD" w14:textId="77777777" w:rsidR="007C7E2A" w:rsidRDefault="007C7E2A">
      <w:pPr>
        <w:spacing w:after="265"/>
        <w:ind w:left="-5"/>
      </w:pPr>
    </w:p>
    <w:p w14:paraId="20F96AD9" w14:textId="77777777" w:rsidR="007C7E2A" w:rsidRDefault="007C7E2A">
      <w:pPr>
        <w:spacing w:after="265"/>
        <w:ind w:left="-5"/>
      </w:pPr>
    </w:p>
    <w:p w14:paraId="1B84C0E7" w14:textId="77777777" w:rsidR="000A3A5B" w:rsidRDefault="00B21D65">
      <w:pPr>
        <w:pStyle w:val="Kop3"/>
        <w:ind w:left="1231" w:hanging="720"/>
      </w:pPr>
      <w:bookmarkStart w:id="19" w:name="_Toc13900"/>
      <w:r>
        <w:t xml:space="preserve">Strafmaatregelen bij spieken </w:t>
      </w:r>
      <w:bookmarkEnd w:id="19"/>
    </w:p>
    <w:p w14:paraId="4EE92EFD" w14:textId="77777777" w:rsidR="000A3A5B" w:rsidRDefault="00B21D65">
      <w:pPr>
        <w:spacing w:after="287"/>
        <w:ind w:left="-5" w:right="281"/>
      </w:pPr>
      <w:commentRangeStart w:id="20"/>
      <w:r>
        <w:t xml:space="preserve">Onderbouw: Als een leerling betrapt wordt op spieken, krijgt hij een 1. De leerlingencoördinator beslist na een gesprek met de leerling of de 1 blijft staan. Er wordt contact opgenomen met de ouders/verzorgers en er komt een melding van de gemaakte afspraken in Magister. Bovenbouw: Voor spieken in de bovenbouw geldt datgene wat is vastgelegd in het examenreglement. De gevolgen van spieken worden bepaald door de examencommissie. De maatregelen kunnen inhouden dat je het cijfer 1 krijgt voor de toets, maar ook dat je de deelname aan het examen wordt ontzegd. </w:t>
      </w:r>
      <w:commentRangeEnd w:id="20"/>
      <w:r w:rsidR="00B361E1">
        <w:rPr>
          <w:rStyle w:val="Verwijzingopmerking"/>
        </w:rPr>
        <w:commentReference w:id="20"/>
      </w:r>
    </w:p>
    <w:p w14:paraId="62BC8E47" w14:textId="77777777" w:rsidR="000A3A5B" w:rsidRPr="004070E4" w:rsidRDefault="00B21D65">
      <w:pPr>
        <w:pStyle w:val="Kop2"/>
        <w:ind w:left="871" w:hanging="360"/>
        <w:rPr>
          <w:color w:val="auto"/>
        </w:rPr>
      </w:pPr>
      <w:bookmarkStart w:id="21" w:name="_Toc13901"/>
      <w:r w:rsidRPr="004070E4">
        <w:rPr>
          <w:color w:val="auto"/>
        </w:rPr>
        <w:t xml:space="preserve">Artikel 16 : Rapporten </w:t>
      </w:r>
      <w:bookmarkEnd w:id="21"/>
    </w:p>
    <w:p w14:paraId="76AB28FC" w14:textId="6E123244" w:rsidR="000A3A5B" w:rsidRPr="00221C64" w:rsidRDefault="00B21D65">
      <w:pPr>
        <w:numPr>
          <w:ilvl w:val="0"/>
          <w:numId w:val="11"/>
        </w:numPr>
        <w:ind w:hanging="720"/>
      </w:pPr>
      <w:r w:rsidRPr="00221C64">
        <w:t xml:space="preserve">In Magister staan dagelijks de actuele behaalde cijfers en het voortschrijdend gemiddelde voor elk vak. Aan het eind van het cursusjaar ontvangt de leerling een geprinte </w:t>
      </w:r>
      <w:r w:rsidRPr="00B361E1">
        <w:t>cijferrapportage</w:t>
      </w:r>
      <w:r w:rsidR="00C55CEE" w:rsidRPr="00B361E1">
        <w:t xml:space="preserve"> (eindrapport)</w:t>
      </w:r>
      <w:r w:rsidRPr="00221C64">
        <w:t xml:space="preserve"> met daarop het overgangsbesluit.  </w:t>
      </w:r>
    </w:p>
    <w:p w14:paraId="1F503AAB" w14:textId="77777777" w:rsidR="000A3A5B" w:rsidRDefault="00B21D65">
      <w:pPr>
        <w:numPr>
          <w:ilvl w:val="0"/>
          <w:numId w:val="11"/>
        </w:numPr>
        <w:spacing w:after="284"/>
        <w:ind w:hanging="720"/>
      </w:pPr>
      <w:r w:rsidRPr="00221C64">
        <w:t>De cijfers worden met een decimaal achter de komma</w:t>
      </w:r>
      <w:r>
        <w:t xml:space="preserve"> vermeld. </w:t>
      </w:r>
    </w:p>
    <w:p w14:paraId="63E773FB" w14:textId="77777777" w:rsidR="000A3A5B" w:rsidRDefault="00B21D65">
      <w:pPr>
        <w:pStyle w:val="Kop2"/>
        <w:ind w:left="871" w:hanging="360"/>
      </w:pPr>
      <w:bookmarkStart w:id="22" w:name="_Toc13902"/>
      <w:r>
        <w:t xml:space="preserve">Artikel 17 : Schoolexamen </w:t>
      </w:r>
      <w:bookmarkEnd w:id="22"/>
    </w:p>
    <w:p w14:paraId="4159576C" w14:textId="77777777" w:rsidR="000A3A5B" w:rsidRDefault="00B21D65">
      <w:pPr>
        <w:numPr>
          <w:ilvl w:val="0"/>
          <w:numId w:val="12"/>
        </w:numPr>
        <w:ind w:hanging="720"/>
      </w:pPr>
      <w:r>
        <w:t xml:space="preserve">Aan het begin van het schooljaar, uiterlijk 1 oktober, wordt een Programma van Toetsing en Afsluiting (PTA) op de website gepubliceerd. Het PTA voldoet aan de wettelijke richtlijnen.  </w:t>
      </w:r>
    </w:p>
    <w:p w14:paraId="1B7BB203" w14:textId="77777777" w:rsidR="000A3A5B" w:rsidRDefault="00B21D65">
      <w:pPr>
        <w:numPr>
          <w:ilvl w:val="0"/>
          <w:numId w:val="12"/>
        </w:numPr>
        <w:ind w:hanging="720"/>
      </w:pPr>
      <w:r>
        <w:t xml:space="preserve">Leerlingen kunnen een persoonlijk PTA krijgen als de omstandigheden daartoe aanleiding geven. Dit ter beoordeling van de teamleider en de examensecretaris. </w:t>
      </w:r>
    </w:p>
    <w:p w14:paraId="7368E684" w14:textId="77777777" w:rsidR="000A3A5B" w:rsidRDefault="00B21D65" w:rsidP="007C7E2A">
      <w:pPr>
        <w:numPr>
          <w:ilvl w:val="0"/>
          <w:numId w:val="12"/>
        </w:numPr>
        <w:spacing w:after="0"/>
        <w:ind w:hanging="720"/>
      </w:pPr>
      <w:r>
        <w:t>In bijzondere gevallen kan een eindexamenkandidaat ervoor kiezen het centraal schriftelijk eindexamen in delen af te leggen, bijvoorbeeld verdeeld over twee schooljaren. Voor dit “gespreid examen” dient de schoolleiding toestemming te verlenen en wordt de onderwijsinspectie geïnform</w:t>
      </w:r>
      <w:r w:rsidR="002A114D">
        <w:t xml:space="preserve">eerd over het aangepaste PTA. </w:t>
      </w:r>
    </w:p>
    <w:p w14:paraId="1A605675" w14:textId="77777777" w:rsidR="007C7E2A" w:rsidRDefault="007C7E2A" w:rsidP="007C7E2A">
      <w:pPr>
        <w:spacing w:after="0"/>
        <w:ind w:left="720" w:firstLine="0"/>
      </w:pPr>
    </w:p>
    <w:p w14:paraId="7CE18DC2" w14:textId="77777777" w:rsidR="000A3A5B" w:rsidRDefault="00B21D65" w:rsidP="007C7E2A">
      <w:pPr>
        <w:pStyle w:val="Kop1"/>
        <w:ind w:left="705" w:hanging="360"/>
      </w:pPr>
      <w:bookmarkStart w:id="23" w:name="_Toc13903"/>
      <w:r>
        <w:t xml:space="preserve">Dagelijkse gang van zaken op school </w:t>
      </w:r>
      <w:bookmarkEnd w:id="23"/>
    </w:p>
    <w:p w14:paraId="740841B6" w14:textId="77777777" w:rsidR="007C7E2A" w:rsidRPr="007C7E2A" w:rsidRDefault="007C7E2A" w:rsidP="007C7E2A"/>
    <w:p w14:paraId="7BCDD53B" w14:textId="77777777" w:rsidR="000A3A5B" w:rsidRDefault="00B21D65">
      <w:pPr>
        <w:pStyle w:val="Kop2"/>
        <w:ind w:left="1065" w:hanging="653"/>
      </w:pPr>
      <w:bookmarkStart w:id="24" w:name="_Toc13904"/>
      <w:r>
        <w:lastRenderedPageBreak/>
        <w:t xml:space="preserve">Artikel 18 :  Aanwezigheid in de lessen </w:t>
      </w:r>
      <w:bookmarkEnd w:id="24"/>
    </w:p>
    <w:p w14:paraId="227A2ADA" w14:textId="77777777" w:rsidR="000A3A5B" w:rsidRDefault="00B21D65">
      <w:pPr>
        <w:numPr>
          <w:ilvl w:val="0"/>
          <w:numId w:val="13"/>
        </w:numPr>
        <w:ind w:hanging="614"/>
      </w:pPr>
      <w:r>
        <w:t xml:space="preserve">Leerlingen zijn verplicht de lessen te volgen volgens het voor hen geldende rooster. Vrijstelling van het volgen van lessen kan, met inachtneming van de wettelijke voorschriften, door de schoolleiding worden gegeven. In het verzuim protocol staan nadere afspraken over aan- en afwezigheid. </w:t>
      </w:r>
    </w:p>
    <w:p w14:paraId="43CAAEC2" w14:textId="77777777" w:rsidR="000A3A5B" w:rsidRDefault="00B21D65">
      <w:pPr>
        <w:numPr>
          <w:ilvl w:val="0"/>
          <w:numId w:val="13"/>
        </w:numPr>
        <w:ind w:hanging="614"/>
      </w:pPr>
      <w:r>
        <w:t xml:space="preserve">Wanneer de reden van het niet volgen van de lessen niet is gelegen in ziekte, moet aan de schoolleiding vooraf verlof worden aangevraagd voor de afwezigheid.  </w:t>
      </w:r>
    </w:p>
    <w:p w14:paraId="519F1FD8" w14:textId="02D7B9BC" w:rsidR="000A3A5B" w:rsidRPr="004070E4" w:rsidRDefault="00B21D65" w:rsidP="004070E4">
      <w:pPr>
        <w:numPr>
          <w:ilvl w:val="0"/>
          <w:numId w:val="13"/>
        </w:numPr>
        <w:ind w:hanging="614"/>
      </w:pPr>
      <w:r w:rsidRPr="004070E4">
        <w:t xml:space="preserve">Bij ziekte van de leerling wordt dit door de ouders </w:t>
      </w:r>
      <w:r w:rsidR="004070E4" w:rsidRPr="004070E4">
        <w:t xml:space="preserve">per mail </w:t>
      </w:r>
      <w:r w:rsidR="00B361E1">
        <w:t xml:space="preserve">of telefonisch </w:t>
      </w:r>
      <w:r w:rsidRPr="004070E4">
        <w:t>aan het begin van de dag gemeld</w:t>
      </w:r>
      <w:r w:rsidR="002A114D">
        <w:t xml:space="preserve">. </w:t>
      </w:r>
      <w:r w:rsidR="004070E4" w:rsidRPr="004070E4">
        <w:rPr>
          <w:rFonts w:asciiTheme="minorHAnsi" w:eastAsia="Times New Roman" w:hAnsiTheme="minorHAnsi" w:cstheme="minorHAnsi"/>
          <w:color w:val="auto"/>
        </w:rPr>
        <w:t>Als de leerling weer hersteld is mailen</w:t>
      </w:r>
      <w:r w:rsidR="00B361E1">
        <w:rPr>
          <w:rFonts w:asciiTheme="minorHAnsi" w:eastAsia="Times New Roman" w:hAnsiTheme="minorHAnsi" w:cstheme="minorHAnsi"/>
          <w:color w:val="auto"/>
        </w:rPr>
        <w:t xml:space="preserve"> of bellen </w:t>
      </w:r>
      <w:r w:rsidR="004070E4" w:rsidRPr="004070E4">
        <w:rPr>
          <w:rFonts w:asciiTheme="minorHAnsi" w:eastAsia="Times New Roman" w:hAnsiTheme="minorHAnsi" w:cstheme="minorHAnsi"/>
          <w:color w:val="auto"/>
        </w:rPr>
        <w:t xml:space="preserve">ouder(s)/verzorger(s) de </w:t>
      </w:r>
      <w:r w:rsidR="00B361E1">
        <w:rPr>
          <w:rFonts w:asciiTheme="minorHAnsi" w:eastAsia="Times New Roman" w:hAnsiTheme="minorHAnsi" w:cstheme="minorHAnsi"/>
          <w:color w:val="auto"/>
        </w:rPr>
        <w:t>school</w:t>
      </w:r>
      <w:r w:rsidR="004070E4" w:rsidRPr="004070E4">
        <w:rPr>
          <w:rFonts w:asciiTheme="minorHAnsi" w:eastAsia="Times New Roman" w:hAnsiTheme="minorHAnsi" w:cstheme="minorHAnsi"/>
          <w:color w:val="auto"/>
        </w:rPr>
        <w:t xml:space="preserve"> waarin </w:t>
      </w:r>
      <w:r w:rsidR="00B361E1">
        <w:rPr>
          <w:rFonts w:asciiTheme="minorHAnsi" w:eastAsia="Times New Roman" w:hAnsiTheme="minorHAnsi" w:cstheme="minorHAnsi"/>
          <w:color w:val="auto"/>
        </w:rPr>
        <w:t>wordt aangegeven</w:t>
      </w:r>
      <w:r w:rsidR="004070E4" w:rsidRPr="004070E4">
        <w:rPr>
          <w:rFonts w:asciiTheme="minorHAnsi" w:eastAsia="Times New Roman" w:hAnsiTheme="minorHAnsi" w:cstheme="minorHAnsi"/>
          <w:color w:val="auto"/>
        </w:rPr>
        <w:t xml:space="preserve"> hoe lang de ziekte heeft geduurd. </w:t>
      </w:r>
    </w:p>
    <w:p w14:paraId="6095735D" w14:textId="094ACE14" w:rsidR="000A3A5B" w:rsidRDefault="00B21D65">
      <w:pPr>
        <w:numPr>
          <w:ilvl w:val="0"/>
          <w:numId w:val="13"/>
        </w:numPr>
        <w:ind w:hanging="614"/>
      </w:pPr>
      <w:r>
        <w:t xml:space="preserve">Wanneer een leerling zonder geldige reden één of meer lessen verzuimt, wordt de </w:t>
      </w:r>
      <w:r w:rsidR="00B361E1">
        <w:t xml:space="preserve">mentor </w:t>
      </w:r>
      <w:r>
        <w:t xml:space="preserve">hiervan in kennis gesteld. Wanneer een leerling opzettelijk verzuimt (spijbelen), kan de leerplichtambtenaar worden ingeschakeld. In dit geval worden de ouders uiteraard ook in kennis gesteld. Het verzuim wordt geregistreerd in het leerlingvolgsysteem Magister.  </w:t>
      </w:r>
    </w:p>
    <w:p w14:paraId="6077A514" w14:textId="77777777" w:rsidR="000A3A5B" w:rsidRDefault="00B21D65">
      <w:pPr>
        <w:numPr>
          <w:ilvl w:val="0"/>
          <w:numId w:val="13"/>
        </w:numPr>
        <w:spacing w:after="288"/>
        <w:ind w:hanging="614"/>
      </w:pPr>
      <w:r>
        <w:t xml:space="preserve">Indien een leerling zonder geldige reden te laat komt, wordt hij hierop aangesproken volgens de voor de school geldende regels. Deze regels worden vooraf aan de leerlingen bekend gemaakt. </w:t>
      </w:r>
    </w:p>
    <w:p w14:paraId="6904D87D" w14:textId="77777777" w:rsidR="000A3A5B" w:rsidRDefault="00B21D65">
      <w:pPr>
        <w:pStyle w:val="Kop2"/>
        <w:ind w:left="1065" w:hanging="653"/>
      </w:pPr>
      <w:bookmarkStart w:id="25" w:name="_Toc13905"/>
      <w:r>
        <w:t xml:space="preserve">Artikel 19 : Lesuitval </w:t>
      </w:r>
      <w:bookmarkEnd w:id="25"/>
    </w:p>
    <w:p w14:paraId="79F226A6" w14:textId="77777777" w:rsidR="000A3A5B" w:rsidRDefault="00B21D65">
      <w:pPr>
        <w:numPr>
          <w:ilvl w:val="0"/>
          <w:numId w:val="14"/>
        </w:numPr>
        <w:ind w:hanging="720"/>
      </w:pPr>
      <w:r>
        <w:t xml:space="preserve">De school streeft naar zo weinig mogelijk lesuitval en tussenuren. </w:t>
      </w:r>
    </w:p>
    <w:p w14:paraId="59C19614" w14:textId="77777777" w:rsidR="000A3A5B" w:rsidRDefault="00B21D65">
      <w:pPr>
        <w:numPr>
          <w:ilvl w:val="0"/>
          <w:numId w:val="14"/>
        </w:numPr>
        <w:ind w:hanging="720"/>
      </w:pPr>
      <w:r>
        <w:t xml:space="preserve">Actuele wijzigingen worden gecommuniceerd via Magister. </w:t>
      </w:r>
    </w:p>
    <w:p w14:paraId="72A76D21" w14:textId="77CB61E6" w:rsidR="000A3A5B" w:rsidRDefault="00B21D65">
      <w:pPr>
        <w:numPr>
          <w:ilvl w:val="0"/>
          <w:numId w:val="14"/>
        </w:numPr>
        <w:ind w:hanging="720"/>
      </w:pPr>
      <w:r>
        <w:t>De school zorgt waar mogelijk voor opvang van de leerlingen tijdens uitgevallen uren</w:t>
      </w:r>
      <w:r w:rsidR="00B361E1">
        <w:t>.</w:t>
      </w:r>
    </w:p>
    <w:p w14:paraId="1C129276" w14:textId="29DEC2B5" w:rsidR="000A3A5B" w:rsidRDefault="00B361E1">
      <w:pPr>
        <w:numPr>
          <w:ilvl w:val="0"/>
          <w:numId w:val="14"/>
        </w:numPr>
        <w:spacing w:after="288"/>
        <w:ind w:hanging="720"/>
      </w:pPr>
      <w:r>
        <w:t xml:space="preserve">De school zorgt er voor dat leerlingen </w:t>
      </w:r>
      <w:proofErr w:type="spellStart"/>
      <w:r w:rsidR="00B21D65">
        <w:t>leerlingen</w:t>
      </w:r>
      <w:proofErr w:type="spellEnd"/>
      <w:r w:rsidR="00B21D65">
        <w:t xml:space="preserve"> ook tijdens lesuitval zinvol bezig </w:t>
      </w:r>
      <w:r>
        <w:t xml:space="preserve">zijn </w:t>
      </w:r>
      <w:r w:rsidR="00B21D65">
        <w:t xml:space="preserve">met hun schoolwerk. </w:t>
      </w:r>
    </w:p>
    <w:p w14:paraId="0F897BEE" w14:textId="77777777" w:rsidR="000A3A5B" w:rsidRDefault="00B21D65">
      <w:pPr>
        <w:pStyle w:val="Kop2"/>
        <w:ind w:left="1065" w:hanging="653"/>
      </w:pPr>
      <w:bookmarkStart w:id="26" w:name="_Toc13906"/>
      <w:r>
        <w:t xml:space="preserve">Artikel 20 : </w:t>
      </w:r>
      <w:proofErr w:type="spellStart"/>
      <w:r>
        <w:t>Lesvervangende</w:t>
      </w:r>
      <w:proofErr w:type="spellEnd"/>
      <w:r>
        <w:t xml:space="preserve"> en niet-</w:t>
      </w:r>
      <w:proofErr w:type="spellStart"/>
      <w:r>
        <w:t>lesgebonden</w:t>
      </w:r>
      <w:proofErr w:type="spellEnd"/>
      <w:r>
        <w:t xml:space="preserve"> activiteiten  </w:t>
      </w:r>
      <w:bookmarkEnd w:id="26"/>
    </w:p>
    <w:p w14:paraId="286422BE" w14:textId="77777777" w:rsidR="000A3A5B" w:rsidRDefault="00B21D65">
      <w:pPr>
        <w:numPr>
          <w:ilvl w:val="0"/>
          <w:numId w:val="15"/>
        </w:numPr>
        <w:ind w:hanging="720"/>
      </w:pPr>
      <w:r>
        <w:t xml:space="preserve">Ouders en leerlingen worden via Magisterberichten, mailing en website op de hoogte gehouden van </w:t>
      </w:r>
      <w:proofErr w:type="spellStart"/>
      <w:r>
        <w:t>lesvervangende</w:t>
      </w:r>
      <w:proofErr w:type="spellEnd"/>
      <w:r>
        <w:t xml:space="preserve"> en niet-</w:t>
      </w:r>
      <w:proofErr w:type="spellStart"/>
      <w:r>
        <w:t>lesgebonden</w:t>
      </w:r>
      <w:proofErr w:type="spellEnd"/>
      <w:r>
        <w:t xml:space="preserve"> activiteiten. </w:t>
      </w:r>
    </w:p>
    <w:p w14:paraId="24959F3A" w14:textId="77777777" w:rsidR="000A3A5B" w:rsidRDefault="00B21D65">
      <w:pPr>
        <w:numPr>
          <w:ilvl w:val="0"/>
          <w:numId w:val="15"/>
        </w:numPr>
        <w:spacing w:after="284"/>
        <w:ind w:hanging="720"/>
      </w:pPr>
      <w:r>
        <w:t xml:space="preserve">Het jaarrooster vermeldt alle activiteiten en is via de website te bekijken. </w:t>
      </w:r>
    </w:p>
    <w:p w14:paraId="1B0A437F" w14:textId="77777777" w:rsidR="000A3A5B" w:rsidRDefault="00B21D65">
      <w:pPr>
        <w:pStyle w:val="Kop2"/>
        <w:ind w:left="1065" w:hanging="653"/>
      </w:pPr>
      <w:bookmarkStart w:id="27" w:name="_Toc13907"/>
      <w:r>
        <w:t xml:space="preserve">Artikel 21 : Afspraken en regels </w:t>
      </w:r>
      <w:bookmarkEnd w:id="27"/>
    </w:p>
    <w:p w14:paraId="73CC274A" w14:textId="1CBFD865" w:rsidR="000A3A5B" w:rsidRDefault="00B21D65">
      <w:pPr>
        <w:numPr>
          <w:ilvl w:val="0"/>
          <w:numId w:val="16"/>
        </w:numPr>
        <w:ind w:hanging="720"/>
      </w:pPr>
      <w:r>
        <w:t xml:space="preserve">In de schoolgids zijn de algemeen geldende regels opgenomen. De </w:t>
      </w:r>
      <w:r w:rsidR="00B361E1">
        <w:t>s</w:t>
      </w:r>
      <w:r>
        <w:t xml:space="preserve">choolgids staat op de website. </w:t>
      </w:r>
    </w:p>
    <w:p w14:paraId="7A0C3F03" w14:textId="77777777" w:rsidR="000A3A5B" w:rsidRDefault="00B21D65">
      <w:pPr>
        <w:numPr>
          <w:ilvl w:val="0"/>
          <w:numId w:val="16"/>
        </w:numPr>
        <w:spacing w:after="266"/>
        <w:ind w:hanging="720"/>
      </w:pPr>
      <w:r>
        <w:t xml:space="preserve">De belangrijkste regels en afspraken worden aan het begin van een schooljaar met leerlingen besproken. </w:t>
      </w:r>
    </w:p>
    <w:p w14:paraId="42DA3D1E" w14:textId="77777777" w:rsidR="000A3A5B" w:rsidRDefault="00B21D65">
      <w:pPr>
        <w:pStyle w:val="Kop3"/>
        <w:spacing w:after="72"/>
        <w:ind w:left="1051" w:hanging="706"/>
      </w:pPr>
      <w:bookmarkStart w:id="28" w:name="_Toc13908"/>
      <w:r>
        <w:t xml:space="preserve">Controle van eigendommen en kluisjes </w:t>
      </w:r>
      <w:bookmarkEnd w:id="28"/>
    </w:p>
    <w:p w14:paraId="49677872" w14:textId="77777777" w:rsidR="000A3A5B" w:rsidRDefault="00B21D65">
      <w:pPr>
        <w:spacing w:after="321"/>
        <w:ind w:left="705" w:hanging="720"/>
      </w:pPr>
      <w:r>
        <w:t>3.</w:t>
      </w:r>
      <w:r>
        <w:rPr>
          <w:rFonts w:ascii="Arial" w:eastAsia="Arial" w:hAnsi="Arial" w:cs="Arial"/>
        </w:rPr>
        <w:t xml:space="preserve"> </w:t>
      </w:r>
      <w:r>
        <w:rPr>
          <w:rFonts w:ascii="Arial" w:eastAsia="Arial" w:hAnsi="Arial" w:cs="Arial"/>
        </w:rPr>
        <w:tab/>
      </w:r>
      <w:r>
        <w:t xml:space="preserve">De schoolleiding mag opdracht geven tot controle van de inhoud van tassen, jassen, </w:t>
      </w:r>
      <w:r w:rsidR="004070E4">
        <w:t>etuis</w:t>
      </w:r>
      <w:r>
        <w:t xml:space="preserve"> en kluisjes als er een vermoeden is van v</w:t>
      </w:r>
      <w:r w:rsidR="001736E2">
        <w:t>erkeerd gebruik van deze zaken.</w:t>
      </w:r>
    </w:p>
    <w:p w14:paraId="2184915F" w14:textId="77777777" w:rsidR="000A3A5B" w:rsidRDefault="00B21D65">
      <w:pPr>
        <w:pStyle w:val="Kop2"/>
        <w:ind w:left="1065" w:hanging="653"/>
      </w:pPr>
      <w:bookmarkStart w:id="29" w:name="_Toc13909"/>
      <w:r>
        <w:lastRenderedPageBreak/>
        <w:t xml:space="preserve">Artikel 22 : Schade </w:t>
      </w:r>
      <w:bookmarkEnd w:id="29"/>
    </w:p>
    <w:p w14:paraId="75C9A8D3" w14:textId="77777777" w:rsidR="000A3A5B" w:rsidRDefault="00B21D65">
      <w:pPr>
        <w:numPr>
          <w:ilvl w:val="0"/>
          <w:numId w:val="17"/>
        </w:numPr>
        <w:ind w:hanging="720"/>
      </w:pPr>
      <w:r>
        <w:t xml:space="preserve">Ten aanzien van de aansprakelijkheid bij door of aan leerlingen toegebrachte schade gelden de hierop betrekking hebbende bepalingen van het Burgerlijk Wetboek. </w:t>
      </w:r>
    </w:p>
    <w:p w14:paraId="545E9326" w14:textId="77777777" w:rsidR="000A3A5B" w:rsidRDefault="00B21D65">
      <w:pPr>
        <w:numPr>
          <w:ilvl w:val="0"/>
          <w:numId w:val="17"/>
        </w:numPr>
        <w:ind w:hanging="720"/>
      </w:pPr>
      <w:r>
        <w:t xml:space="preserve">De school is niet aansprakelijk voor het zoekraken of beschadigd raken van enig persoonlijk eigendom. </w:t>
      </w:r>
    </w:p>
    <w:p w14:paraId="4B3FF33E" w14:textId="77777777" w:rsidR="000A3A5B" w:rsidRDefault="00B21D65">
      <w:pPr>
        <w:numPr>
          <w:ilvl w:val="0"/>
          <w:numId w:val="17"/>
        </w:numPr>
        <w:ind w:hanging="720"/>
      </w:pPr>
      <w:r>
        <w:t xml:space="preserve">De school heeft voor alle leerlingen, die aan de financiële verplichtingen hebben voldaan, een collectieve scholierenongevallenverzekering afgesloten. </w:t>
      </w:r>
    </w:p>
    <w:p w14:paraId="6F637493" w14:textId="77777777" w:rsidR="000A3A5B" w:rsidRDefault="00B21D65" w:rsidP="004070E4">
      <w:pPr>
        <w:numPr>
          <w:ilvl w:val="0"/>
          <w:numId w:val="17"/>
        </w:numPr>
        <w:ind w:hanging="720"/>
      </w:pPr>
      <w:r>
        <w:t xml:space="preserve">Indien een leerling aan het schoolgebouw, aan de leermiddelen die zich daarin bevinden, aan andere bezittingen van de school of aan andere onder het beheer van de school staande zaken, schade toebrengt, wordt die schade hersteld op kosten van de leerling die de schade </w:t>
      </w:r>
    </w:p>
    <w:p w14:paraId="557C308D" w14:textId="77777777" w:rsidR="000A3A5B" w:rsidRDefault="00B21D65">
      <w:pPr>
        <w:ind w:left="730"/>
      </w:pPr>
      <w:r>
        <w:t xml:space="preserve">heeft veroorzaakt of, indien deze minderjarig is, op kosten van zijn ouders. Ouders worden hiervan door de school op de hoogte gesteld. </w:t>
      </w:r>
    </w:p>
    <w:p w14:paraId="185F6286" w14:textId="77777777" w:rsidR="000A3A5B" w:rsidRDefault="00B21D65">
      <w:pPr>
        <w:numPr>
          <w:ilvl w:val="0"/>
          <w:numId w:val="17"/>
        </w:numPr>
        <w:ind w:hanging="720"/>
      </w:pPr>
      <w:r>
        <w:t xml:space="preserve">Iedereen is verplicht om schade in en om de school te melden bij conciërge. </w:t>
      </w:r>
    </w:p>
    <w:p w14:paraId="1E53653B" w14:textId="77777777" w:rsidR="000A3A5B" w:rsidRDefault="00B21D65">
      <w:pPr>
        <w:spacing w:after="318" w:line="259" w:lineRule="auto"/>
        <w:ind w:left="720" w:firstLine="0"/>
      </w:pPr>
      <w:r>
        <w:t xml:space="preserve"> </w:t>
      </w:r>
    </w:p>
    <w:p w14:paraId="005F44E8" w14:textId="77777777" w:rsidR="000A3A5B" w:rsidRDefault="00B21D65">
      <w:pPr>
        <w:pStyle w:val="Kop1"/>
        <w:ind w:left="705" w:hanging="360"/>
      </w:pPr>
      <w:bookmarkStart w:id="30" w:name="_Toc13910"/>
      <w:r>
        <w:t xml:space="preserve">Disciplinaire maatregelen </w:t>
      </w:r>
      <w:bookmarkEnd w:id="30"/>
    </w:p>
    <w:p w14:paraId="61E31BCC" w14:textId="77777777" w:rsidR="000A3A5B" w:rsidRDefault="00B21D65">
      <w:pPr>
        <w:spacing w:after="160" w:line="259" w:lineRule="auto"/>
        <w:ind w:left="360" w:firstLine="0"/>
      </w:pPr>
      <w:r>
        <w:t xml:space="preserve"> </w:t>
      </w:r>
    </w:p>
    <w:p w14:paraId="60AE3EB2" w14:textId="77777777" w:rsidR="000A3A5B" w:rsidRDefault="00B21D65">
      <w:pPr>
        <w:spacing w:after="0"/>
        <w:ind w:left="-5"/>
      </w:pPr>
      <w:r>
        <w:t xml:space="preserve">In elk geval dat een leerling de veiligheid van medeleerlingen en/of personeel in gevaar brengt en/of de openbare orde verstoort, kunnen disciplinaire maatregelen worden getroffen. </w:t>
      </w:r>
    </w:p>
    <w:p w14:paraId="17A815DF" w14:textId="77777777" w:rsidR="000A3A5B" w:rsidRDefault="00B21D65">
      <w:pPr>
        <w:spacing w:after="288"/>
        <w:ind w:left="-5"/>
      </w:pPr>
      <w:r>
        <w:t xml:space="preserve">In geval van geweld en diefstal schakelt de schoolleiding de politie in. Dit kan leiden tot een aangifte tegen de daders.  </w:t>
      </w:r>
    </w:p>
    <w:p w14:paraId="265BD25F" w14:textId="77777777" w:rsidR="000A3A5B" w:rsidRDefault="00B21D65">
      <w:pPr>
        <w:pStyle w:val="Kop2"/>
        <w:spacing w:after="87"/>
        <w:ind w:left="1401" w:hanging="989"/>
      </w:pPr>
      <w:bookmarkStart w:id="31" w:name="_Toc13911"/>
      <w:r>
        <w:t xml:space="preserve">Artikel 23 : Straffen </w:t>
      </w:r>
      <w:bookmarkEnd w:id="31"/>
    </w:p>
    <w:p w14:paraId="2BA24F7E" w14:textId="77777777" w:rsidR="000A3A5B" w:rsidRDefault="00B21D65">
      <w:pPr>
        <w:numPr>
          <w:ilvl w:val="0"/>
          <w:numId w:val="18"/>
        </w:numPr>
        <w:ind w:hanging="720"/>
      </w:pPr>
      <w:r>
        <w:t>De school kent de volgende straffen :</w:t>
      </w:r>
      <w:r>
        <w:rPr>
          <w:b/>
        </w:rPr>
        <w:t xml:space="preserve"> </w:t>
      </w:r>
    </w:p>
    <w:p w14:paraId="0CD06B78" w14:textId="77777777" w:rsidR="000A3A5B" w:rsidRDefault="00B21D65">
      <w:pPr>
        <w:numPr>
          <w:ilvl w:val="1"/>
          <w:numId w:val="18"/>
        </w:numPr>
        <w:ind w:hanging="360"/>
      </w:pPr>
      <w:r>
        <w:t xml:space="preserve">berisping  </w:t>
      </w:r>
    </w:p>
    <w:p w14:paraId="32B79424" w14:textId="77777777" w:rsidR="000A3A5B" w:rsidRDefault="00B21D65">
      <w:pPr>
        <w:numPr>
          <w:ilvl w:val="1"/>
          <w:numId w:val="18"/>
        </w:numPr>
        <w:ind w:hanging="360"/>
      </w:pPr>
      <w:r>
        <w:t xml:space="preserve">strafwerk  </w:t>
      </w:r>
    </w:p>
    <w:p w14:paraId="47BAEFBC" w14:textId="77777777" w:rsidR="000A3A5B" w:rsidRDefault="00B21D65">
      <w:pPr>
        <w:numPr>
          <w:ilvl w:val="1"/>
          <w:numId w:val="18"/>
        </w:numPr>
        <w:ind w:hanging="360"/>
      </w:pPr>
      <w:r>
        <w:t xml:space="preserve">corveediensten </w:t>
      </w:r>
    </w:p>
    <w:p w14:paraId="698BE426" w14:textId="77777777" w:rsidR="000A3A5B" w:rsidRDefault="00B21D65">
      <w:pPr>
        <w:numPr>
          <w:ilvl w:val="1"/>
          <w:numId w:val="18"/>
        </w:numPr>
        <w:ind w:hanging="360"/>
      </w:pPr>
      <w:r>
        <w:t xml:space="preserve">nakomen </w:t>
      </w:r>
    </w:p>
    <w:p w14:paraId="36BC7260" w14:textId="77777777" w:rsidR="000A3A5B" w:rsidRDefault="00B21D65">
      <w:pPr>
        <w:numPr>
          <w:ilvl w:val="1"/>
          <w:numId w:val="18"/>
        </w:numPr>
        <w:ind w:hanging="360"/>
      </w:pPr>
      <w:r>
        <w:t xml:space="preserve">verwijdering uit de les  </w:t>
      </w:r>
    </w:p>
    <w:p w14:paraId="767CAE47" w14:textId="77777777" w:rsidR="000A3A5B" w:rsidRDefault="00B21D65">
      <w:pPr>
        <w:numPr>
          <w:ilvl w:val="1"/>
          <w:numId w:val="18"/>
        </w:numPr>
        <w:ind w:hanging="360"/>
      </w:pPr>
      <w:r>
        <w:t xml:space="preserve">toegang ontzegd worden tot enkele lessen </w:t>
      </w:r>
    </w:p>
    <w:p w14:paraId="2836DF18" w14:textId="77777777" w:rsidR="000A3A5B" w:rsidRDefault="00B21D65">
      <w:pPr>
        <w:numPr>
          <w:ilvl w:val="1"/>
          <w:numId w:val="18"/>
        </w:numPr>
        <w:spacing w:after="60"/>
        <w:ind w:hanging="360"/>
      </w:pPr>
      <w:r>
        <w:t xml:space="preserve">een waarschuwingsbrief met daarin een beschrijving van de klacht en het in het vooruitzicht stellen dat de volgende sanctie schorsing kan zijn. </w:t>
      </w:r>
    </w:p>
    <w:p w14:paraId="5C195497" w14:textId="450BB85F" w:rsidR="000A3A5B" w:rsidRDefault="00B21D65">
      <w:pPr>
        <w:numPr>
          <w:ilvl w:val="0"/>
          <w:numId w:val="18"/>
        </w:numPr>
        <w:spacing w:after="286"/>
        <w:ind w:hanging="720"/>
      </w:pPr>
      <w:r>
        <w:t xml:space="preserve">De opgelegde straffen dienen zich redelijkerwijs te verhouden tot de ernst van de overtreding. </w:t>
      </w:r>
      <w:r w:rsidR="003C215A">
        <w:br/>
      </w:r>
    </w:p>
    <w:p w14:paraId="52CEF986" w14:textId="77777777" w:rsidR="000A3A5B" w:rsidRDefault="00B21D65">
      <w:pPr>
        <w:pStyle w:val="Kop2"/>
        <w:spacing w:after="231"/>
        <w:ind w:left="1401" w:hanging="989"/>
      </w:pPr>
      <w:bookmarkStart w:id="32" w:name="_Toc13912"/>
      <w:r>
        <w:lastRenderedPageBreak/>
        <w:t xml:space="preserve">Artikel 24 : Schorsing </w:t>
      </w:r>
      <w:bookmarkEnd w:id="32"/>
    </w:p>
    <w:p w14:paraId="69476D42" w14:textId="77777777" w:rsidR="000A3A5B" w:rsidRDefault="00B21D65">
      <w:pPr>
        <w:pStyle w:val="Kop3"/>
        <w:spacing w:after="108"/>
        <w:ind w:left="1065" w:hanging="720"/>
      </w:pPr>
      <w:bookmarkStart w:id="33" w:name="_Toc13913"/>
      <w:r>
        <w:t xml:space="preserve">Interne schorsing  </w:t>
      </w:r>
      <w:bookmarkEnd w:id="33"/>
    </w:p>
    <w:p w14:paraId="7437662C" w14:textId="77777777" w:rsidR="000A3A5B" w:rsidRDefault="00B21D65">
      <w:pPr>
        <w:spacing w:after="0"/>
        <w:ind w:left="705" w:hanging="720"/>
      </w:pPr>
      <w:r>
        <w:rPr>
          <w:sz w:val="24"/>
        </w:rPr>
        <w:t>1.</w:t>
      </w:r>
      <w:r>
        <w:rPr>
          <w:rFonts w:ascii="Arial" w:eastAsia="Arial" w:hAnsi="Arial" w:cs="Arial"/>
          <w:sz w:val="24"/>
        </w:rPr>
        <w:t xml:space="preserve"> </w:t>
      </w:r>
      <w:r>
        <w:rPr>
          <w:rFonts w:ascii="Arial" w:eastAsia="Arial" w:hAnsi="Arial" w:cs="Arial"/>
          <w:sz w:val="24"/>
        </w:rPr>
        <w:tab/>
      </w:r>
      <w:r>
        <w:t xml:space="preserve">Een leerling kan voor één of meerdere dagen intern geschorst worden door de schoolleiding.  Bij een interne schorsing is de leerling wel op school maar wordt niet toegelaten tot de lessen. De gemiste onderwijstijd worden op een later tijdstip dubbel ingehaald. </w:t>
      </w:r>
    </w:p>
    <w:p w14:paraId="0C57A717" w14:textId="77777777" w:rsidR="000A3A5B" w:rsidRDefault="00B21D65">
      <w:pPr>
        <w:spacing w:after="265"/>
        <w:ind w:left="730"/>
      </w:pPr>
      <w:r>
        <w:t>Ouders/verzorgers worden hiervan telefonisch en schriftelijk op de hoogte gebracht en voor een gesprek op school uitgenodigd.</w:t>
      </w:r>
      <w:r>
        <w:rPr>
          <w:b/>
        </w:rPr>
        <w:t xml:space="preserve"> </w:t>
      </w:r>
    </w:p>
    <w:p w14:paraId="19B1CFA3" w14:textId="77777777" w:rsidR="000A3A5B" w:rsidRDefault="00B21D65">
      <w:pPr>
        <w:pStyle w:val="Kop3"/>
        <w:spacing w:after="106"/>
        <w:ind w:left="1065" w:hanging="720"/>
      </w:pPr>
      <w:bookmarkStart w:id="34" w:name="_Toc13914"/>
      <w:r>
        <w:t xml:space="preserve">Schorsing  </w:t>
      </w:r>
      <w:bookmarkEnd w:id="34"/>
    </w:p>
    <w:p w14:paraId="55774F1E" w14:textId="77777777" w:rsidR="000A3A5B" w:rsidRDefault="00B21D65">
      <w:pPr>
        <w:numPr>
          <w:ilvl w:val="0"/>
          <w:numId w:val="19"/>
        </w:numPr>
        <w:spacing w:after="61"/>
        <w:ind w:hanging="720"/>
      </w:pPr>
      <w:r>
        <w:t xml:space="preserve">De school kan een leerling voor ten hoogste vijf achtereenvolgende werkdagen schorsen. Duurt de schorsing langer dan 1 dag, wordt de onderwijsinspectie en de afdeling Leerplicht van de gemeente op de hoogte gebracht.  </w:t>
      </w:r>
    </w:p>
    <w:p w14:paraId="5D2326DC" w14:textId="77777777" w:rsidR="000A3A5B" w:rsidRDefault="00B21D65">
      <w:pPr>
        <w:numPr>
          <w:ilvl w:val="0"/>
          <w:numId w:val="19"/>
        </w:numPr>
        <w:spacing w:after="0"/>
        <w:ind w:hanging="720"/>
      </w:pPr>
      <w:r>
        <w:t xml:space="preserve">Ouders/verzorgers kunnen dezelfde dag tegen de schorsing beroep aantekenen bij het College van Bestuur. Als het een schorsing van meerdere dagen betreft wordt de inspectie van deze tijdelijke verwijdering op de hoogte gebracht. </w:t>
      </w:r>
      <w:r>
        <w:rPr>
          <w:b/>
        </w:rPr>
        <w:t xml:space="preserve"> </w:t>
      </w:r>
    </w:p>
    <w:p w14:paraId="2896B485" w14:textId="77777777" w:rsidR="000A3A5B" w:rsidRDefault="00B21D65">
      <w:pPr>
        <w:spacing w:after="0" w:line="239" w:lineRule="auto"/>
        <w:ind w:left="708" w:firstLine="0"/>
      </w:pPr>
      <w:r>
        <w:rPr>
          <w:u w:val="single" w:color="000000"/>
        </w:rPr>
        <w:t>Zie https://www.onderwijsinspectie.nl/onderwerpen/schorsen-en-verwijderen/schorsen-enverwijderen-voortgezet-onderwijs.</w:t>
      </w:r>
      <w:r>
        <w:t xml:space="preserve"> </w:t>
      </w:r>
    </w:p>
    <w:p w14:paraId="389809B0" w14:textId="77777777" w:rsidR="000A3A5B" w:rsidRDefault="00B21D65">
      <w:pPr>
        <w:spacing w:after="33" w:line="259" w:lineRule="auto"/>
        <w:ind w:left="0" w:firstLine="0"/>
      </w:pPr>
      <w:r>
        <w:t xml:space="preserve"> </w:t>
      </w:r>
      <w:r>
        <w:tab/>
        <w:t xml:space="preserve"> </w:t>
      </w:r>
    </w:p>
    <w:p w14:paraId="3BB887B2" w14:textId="77777777" w:rsidR="000A3A5B" w:rsidRDefault="00B21D65">
      <w:pPr>
        <w:pStyle w:val="Kop2"/>
        <w:ind w:left="1401" w:hanging="989"/>
      </w:pPr>
      <w:bookmarkStart w:id="35" w:name="_Toc13915"/>
      <w:r>
        <w:t xml:space="preserve">Artikel 25 : Definitieve verwijdering </w:t>
      </w:r>
      <w:bookmarkEnd w:id="35"/>
    </w:p>
    <w:p w14:paraId="313A7A94" w14:textId="77777777" w:rsidR="000A3A5B" w:rsidRDefault="00B21D65">
      <w:pPr>
        <w:numPr>
          <w:ilvl w:val="0"/>
          <w:numId w:val="20"/>
        </w:numPr>
        <w:ind w:hanging="708"/>
      </w:pPr>
      <w:r>
        <w:t xml:space="preserve">Definitieve verwijdering vindt plaats door het College van Bestuur op advies van de schoolleiding. Een reden kan zijn een handeling waardoor de veiligheid van medeleerlingen en/of personeel in gevaar is gebracht. Hieraan voorafgaand dienen ouders/verzorgers en/of de meerderjarige leerling gehoord te zijn.  </w:t>
      </w:r>
    </w:p>
    <w:p w14:paraId="2B7D3B1C" w14:textId="77777777" w:rsidR="000A3A5B" w:rsidRDefault="00B21D65">
      <w:pPr>
        <w:numPr>
          <w:ilvl w:val="0"/>
          <w:numId w:val="20"/>
        </w:numPr>
        <w:ind w:hanging="708"/>
      </w:pPr>
      <w:r>
        <w:t xml:space="preserve">Indien de leerling nog leerplichtig is, zal vooraf door de schoolleiding (in opdracht van het College van Bestuur) met de inspectie in overleg worden getreden.  </w:t>
      </w:r>
    </w:p>
    <w:p w14:paraId="7E51759D" w14:textId="77777777" w:rsidR="000A3A5B" w:rsidRDefault="00B21D65">
      <w:pPr>
        <w:numPr>
          <w:ilvl w:val="0"/>
          <w:numId w:val="20"/>
        </w:numPr>
        <w:ind w:hanging="708"/>
      </w:pPr>
      <w:r>
        <w:t xml:space="preserve">De definitieve verwijdering wordt schriftelijk met de overwegingen daartoe aan de inspectie en aan de ouders/verzorgers van minderjarige leerlingen meegedeeld.  </w:t>
      </w:r>
    </w:p>
    <w:p w14:paraId="1619FD13" w14:textId="77777777" w:rsidR="000A3A5B" w:rsidRDefault="00B21D65">
      <w:pPr>
        <w:numPr>
          <w:ilvl w:val="0"/>
          <w:numId w:val="20"/>
        </w:numPr>
        <w:spacing w:after="0"/>
        <w:ind w:hanging="708"/>
      </w:pPr>
      <w:r>
        <w:t xml:space="preserve">Binnen zes weken na dagtekening kan bij het bevoegd gezag om herziening van het besluit worden verzocht. </w:t>
      </w:r>
    </w:p>
    <w:p w14:paraId="7E0E913F" w14:textId="77777777" w:rsidR="000A3A5B" w:rsidRDefault="00B21D65">
      <w:pPr>
        <w:spacing w:after="0" w:line="259" w:lineRule="auto"/>
        <w:ind w:left="0" w:firstLine="0"/>
      </w:pPr>
      <w:r>
        <w:t xml:space="preserve"> </w:t>
      </w:r>
    </w:p>
    <w:p w14:paraId="0FE72BCE" w14:textId="77777777" w:rsidR="000A3A5B" w:rsidRDefault="00B21D65">
      <w:pPr>
        <w:ind w:left="-5"/>
      </w:pPr>
      <w:r>
        <w:t xml:space="preserve">Toelichting: </w:t>
      </w:r>
    </w:p>
    <w:p w14:paraId="32883283" w14:textId="77777777" w:rsidR="000A3A5B" w:rsidRDefault="00B21D65">
      <w:pPr>
        <w:spacing w:after="0"/>
        <w:ind w:left="-5"/>
      </w:pPr>
      <w:r>
        <w:t>De school kan een zgn. voornemen tot verwijdering uitspreken dan wel een leerling definitief verwijderen. Bij een voornemen tot verwijdering kan de leerling hangende de procedure de toegang tot school worden ontzegd. De school is hierbij gehouden aan de Algemene wet bestuursrecht (</w:t>
      </w:r>
      <w:proofErr w:type="spellStart"/>
      <w:r>
        <w:t>Awb</w:t>
      </w:r>
      <w:proofErr w:type="spellEnd"/>
      <w:r>
        <w:t xml:space="preserve">). Dat betekent o.m. dat voorafgaand aan het besluit de ouders worden gehoord. Zij kunnen ook tegen het besluit in beroep gaan. </w:t>
      </w:r>
    </w:p>
    <w:p w14:paraId="2E0699AB" w14:textId="77777777" w:rsidR="000A3A5B" w:rsidRDefault="00B21D65">
      <w:pPr>
        <w:spacing w:after="0"/>
        <w:ind w:left="-5"/>
      </w:pPr>
      <w:r>
        <w:t xml:space="preserve">Een leerling mag niet voor het eind van het jaar worden verwijderd vanwege zijn onderwijsprestaties. Een leerling kan pas worden verwijderd als de school een nieuwe school voor hem of haar heeft gevonden. </w:t>
      </w:r>
    </w:p>
    <w:p w14:paraId="4E41F2F0" w14:textId="77777777" w:rsidR="000A3A5B" w:rsidRDefault="00B21D65">
      <w:pPr>
        <w:spacing w:after="342" w:line="259" w:lineRule="auto"/>
        <w:ind w:left="0" w:firstLine="0"/>
      </w:pPr>
      <w:r>
        <w:rPr>
          <w:b/>
        </w:rPr>
        <w:t xml:space="preserve"> </w:t>
      </w:r>
    </w:p>
    <w:p w14:paraId="5311B568" w14:textId="77777777" w:rsidR="000A3A5B" w:rsidRDefault="00B21D65">
      <w:pPr>
        <w:pStyle w:val="Kop1"/>
        <w:ind w:left="1416" w:hanging="850"/>
      </w:pPr>
      <w:bookmarkStart w:id="36" w:name="_Toc13916"/>
      <w:r>
        <w:lastRenderedPageBreak/>
        <w:t xml:space="preserve">Rechtsbescherming </w:t>
      </w:r>
      <w:bookmarkEnd w:id="36"/>
    </w:p>
    <w:p w14:paraId="696936E9" w14:textId="77777777" w:rsidR="000A3A5B" w:rsidRDefault="00B21D65">
      <w:pPr>
        <w:spacing w:after="314" w:line="259" w:lineRule="auto"/>
        <w:ind w:left="720" w:firstLine="0"/>
      </w:pPr>
      <w:r>
        <w:rPr>
          <w:b/>
        </w:rPr>
        <w:t xml:space="preserve"> </w:t>
      </w:r>
    </w:p>
    <w:p w14:paraId="046C8A93" w14:textId="77777777" w:rsidR="000A3A5B" w:rsidRDefault="00B21D65">
      <w:pPr>
        <w:pStyle w:val="Kop2"/>
        <w:ind w:left="1401" w:hanging="989"/>
      </w:pPr>
      <w:bookmarkStart w:id="37" w:name="_Toc13917"/>
      <w:r>
        <w:t xml:space="preserve">Artikel 26 : Klachtrecht </w:t>
      </w:r>
      <w:bookmarkEnd w:id="37"/>
    </w:p>
    <w:p w14:paraId="530CDB87" w14:textId="77777777" w:rsidR="000A3A5B" w:rsidRDefault="00B21D65">
      <w:pPr>
        <w:numPr>
          <w:ilvl w:val="0"/>
          <w:numId w:val="21"/>
        </w:numPr>
        <w:ind w:hanging="720"/>
      </w:pPr>
      <w:r>
        <w:t xml:space="preserve">Een leerling die rechtstreeks in zijn of haar belang is getroffen door handelingen of besluiten van een medeleerling of een lid van het personeel, heeft het recht de schoolleiding te verzoeken een oplossing te bieden. </w:t>
      </w:r>
    </w:p>
    <w:p w14:paraId="2F4EB7BD" w14:textId="77777777" w:rsidR="000A3A5B" w:rsidRDefault="00B21D65">
      <w:pPr>
        <w:numPr>
          <w:ilvl w:val="0"/>
          <w:numId w:val="21"/>
        </w:numPr>
        <w:ind w:hanging="720"/>
      </w:pPr>
      <w:r>
        <w:t xml:space="preserve">Indien de klacht op een lid van de schoolleiding betrekking heeft, kan de klacht bij de directeur of (indien deze betrokken is) bij een lid van het College van Bestuur worden neergelegd. </w:t>
      </w:r>
    </w:p>
    <w:p w14:paraId="79EBA480" w14:textId="77777777" w:rsidR="000A3A5B" w:rsidRDefault="00B21D65">
      <w:pPr>
        <w:numPr>
          <w:ilvl w:val="0"/>
          <w:numId w:val="21"/>
        </w:numPr>
        <w:spacing w:after="0"/>
        <w:ind w:hanging="720"/>
      </w:pPr>
      <w:r>
        <w:t xml:space="preserve">Klachten aangaande seksuele intimidatie of discriminatie kunnen bij de klachtencommissie neergelegd worden, eventueel via een vertrouwensdocent. </w:t>
      </w:r>
    </w:p>
    <w:p w14:paraId="6012B058" w14:textId="77777777" w:rsidR="000A3A5B" w:rsidRDefault="00B21D65">
      <w:pPr>
        <w:spacing w:after="158" w:line="259" w:lineRule="auto"/>
        <w:ind w:left="720" w:firstLine="0"/>
      </w:pPr>
      <w:r>
        <w:t xml:space="preserve"> </w:t>
      </w:r>
    </w:p>
    <w:p w14:paraId="480404E6" w14:textId="77777777" w:rsidR="000A3A5B" w:rsidRDefault="00B21D65">
      <w:pPr>
        <w:spacing w:after="0" w:line="259" w:lineRule="auto"/>
        <w:ind w:left="0" w:firstLine="0"/>
      </w:pPr>
      <w:r>
        <w:rPr>
          <w:b/>
        </w:rPr>
        <w:t xml:space="preserve"> </w:t>
      </w:r>
    </w:p>
    <w:sectPr w:rsidR="000A3A5B" w:rsidSect="007350A7">
      <w:headerReference w:type="even" r:id="rId14"/>
      <w:headerReference w:type="default" r:id="rId15"/>
      <w:footerReference w:type="even" r:id="rId16"/>
      <w:footerReference w:type="default" r:id="rId17"/>
      <w:headerReference w:type="first" r:id="rId18"/>
      <w:footerReference w:type="first" r:id="rId19"/>
      <w:pgSz w:w="11906" w:h="16838"/>
      <w:pgMar w:top="2869" w:right="1418" w:bottom="709" w:left="1418" w:header="709" w:footer="709" w:gutter="0"/>
      <w:cols w:space="708"/>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0" w:author="Niels Roffel" w:date="2024-11-14T12:15:00Z" w:initials="NR">
    <w:p w14:paraId="45AA7C6F" w14:textId="77777777" w:rsidR="00B361E1" w:rsidRDefault="00B361E1" w:rsidP="00B361E1">
      <w:pPr>
        <w:pStyle w:val="Tekstopmerking"/>
        <w:ind w:left="0" w:firstLine="0"/>
      </w:pPr>
      <w:r>
        <w:rPr>
          <w:rStyle w:val="Verwijzingopmerking"/>
        </w:rPr>
        <w:annotationRef/>
      </w:r>
      <w:r>
        <w:t>Wat hebben we op het hierover afgesproken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5AA7C6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0319BB37" w16cex:dateUtc="2024-11-14T11:1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5AA7C6F" w16cid:durableId="0319BB3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3C52D1" w14:textId="77777777" w:rsidR="009E6CB7" w:rsidRDefault="009E6CB7">
      <w:pPr>
        <w:spacing w:after="0" w:line="240" w:lineRule="auto"/>
      </w:pPr>
      <w:r>
        <w:separator/>
      </w:r>
    </w:p>
  </w:endnote>
  <w:endnote w:type="continuationSeparator" w:id="0">
    <w:p w14:paraId="2C803846" w14:textId="77777777" w:rsidR="009E6CB7" w:rsidRDefault="009E6C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00"/>
    <w:family w:val="roman"/>
    <w:pitch w:val="variable"/>
    <w:sig w:usb0="E0002EFF" w:usb1="C000785B" w:usb2="00000009" w:usb3="00000000" w:csb0="000001FF" w:csb1="00000000"/>
  </w:font>
  <w:font w:name="Arial Bold">
    <w:altName w:val="Arial"/>
    <w:panose1 w:val="00000000000000000000"/>
    <w:charset w:val="00"/>
    <w:family w:val="roman"/>
    <w:notTrueType/>
    <w:pitch w:val="default"/>
  </w:font>
  <w:font w:name="Caveat">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C08107" w14:textId="77777777" w:rsidR="000A3A5B" w:rsidRDefault="00B21D65">
    <w:pPr>
      <w:spacing w:after="0" w:line="259" w:lineRule="auto"/>
      <w:ind w:left="1" w:firstLine="0"/>
      <w:jc w:val="center"/>
    </w:pPr>
    <w:r>
      <w:fldChar w:fldCharType="begin"/>
    </w:r>
    <w:r>
      <w:instrText xml:space="preserve"> PAGE   \* MERGEFORMAT </w:instrText>
    </w:r>
    <w:r>
      <w:fldChar w:fldCharType="separate"/>
    </w:r>
    <w:r>
      <w:t>2</w:t>
    </w:r>
    <w:r>
      <w:fldChar w:fldCharType="end"/>
    </w:r>
    <w:r>
      <w:t xml:space="preserve"> </w:t>
    </w:r>
  </w:p>
  <w:p w14:paraId="4722DD62" w14:textId="77777777" w:rsidR="000A3A5B" w:rsidRDefault="00B21D65">
    <w:pPr>
      <w:spacing w:after="0" w:line="259" w:lineRule="auto"/>
      <w:ind w:left="0" w:firstLine="0"/>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F496A0" w14:textId="77777777" w:rsidR="000A3A5B" w:rsidRDefault="00B21D65">
    <w:pPr>
      <w:spacing w:after="0" w:line="259" w:lineRule="auto"/>
      <w:ind w:left="1" w:firstLine="0"/>
      <w:jc w:val="center"/>
    </w:pPr>
    <w:r>
      <w:fldChar w:fldCharType="begin"/>
    </w:r>
    <w:r>
      <w:instrText xml:space="preserve"> PAGE   \* MERGEFORMAT </w:instrText>
    </w:r>
    <w:r>
      <w:fldChar w:fldCharType="separate"/>
    </w:r>
    <w:r w:rsidR="00C7282C">
      <w:rPr>
        <w:noProof/>
      </w:rPr>
      <w:t>12</w:t>
    </w:r>
    <w:r>
      <w:fldChar w:fldCharType="end"/>
    </w:r>
    <w:r>
      <w:t xml:space="preserve"> </w:t>
    </w:r>
  </w:p>
  <w:p w14:paraId="594326A7" w14:textId="77777777" w:rsidR="000A3A5B" w:rsidRDefault="00B21D65">
    <w:pPr>
      <w:spacing w:after="0" w:line="259" w:lineRule="auto"/>
      <w:ind w:left="0" w:firstLine="0"/>
    </w:pP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53DA7" w14:textId="77777777" w:rsidR="003C215A" w:rsidRDefault="003C215A" w:rsidP="003C215A">
    <w:pPr>
      <w:spacing w:after="160" w:line="259" w:lineRule="auto"/>
      <w:ind w:left="7080" w:firstLine="0"/>
      <w:rPr>
        <w:b/>
        <w:bCs/>
        <w:color w:val="ED7D31" w:themeColor="accent2"/>
      </w:rPr>
    </w:pPr>
  </w:p>
  <w:p w14:paraId="017E6576" w14:textId="0CEDCA4E" w:rsidR="000A3A5B" w:rsidRPr="003C215A" w:rsidRDefault="003C215A" w:rsidP="003C215A">
    <w:pPr>
      <w:spacing w:after="160" w:line="259" w:lineRule="auto"/>
      <w:ind w:left="7080" w:firstLine="0"/>
      <w:rPr>
        <w:b/>
        <w:bCs/>
        <w:color w:val="ED7D31" w:themeColor="accent2"/>
      </w:rPr>
    </w:pPr>
    <w:r>
      <w:rPr>
        <w:b/>
        <w:bCs/>
        <w:color w:val="ED7D31" w:themeColor="accent2"/>
      </w:rPr>
      <w:br/>
      <w:t xml:space="preserve">          </w:t>
    </w:r>
    <w:r w:rsidRPr="003C215A">
      <w:rPr>
        <w:b/>
        <w:bCs/>
        <w:color w:val="ED7D31" w:themeColor="accent2"/>
      </w:rPr>
      <w:t>september 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CFD0FC" w14:textId="77777777" w:rsidR="009E6CB7" w:rsidRDefault="009E6CB7">
      <w:pPr>
        <w:spacing w:after="0" w:line="240" w:lineRule="auto"/>
      </w:pPr>
      <w:r>
        <w:separator/>
      </w:r>
    </w:p>
  </w:footnote>
  <w:footnote w:type="continuationSeparator" w:id="0">
    <w:p w14:paraId="39544807" w14:textId="77777777" w:rsidR="009E6CB7" w:rsidRDefault="009E6C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CF66AC" w14:textId="77777777" w:rsidR="000A3A5B" w:rsidRDefault="00B21D65">
    <w:pPr>
      <w:spacing w:after="0" w:line="259" w:lineRule="auto"/>
      <w:ind w:left="-1416" w:right="10490" w:firstLine="0"/>
    </w:pPr>
    <w:r>
      <w:rPr>
        <w:noProof/>
      </w:rPr>
      <w:drawing>
        <wp:anchor distT="0" distB="0" distL="114300" distR="114300" simplePos="0" relativeHeight="251656704" behindDoc="0" locked="0" layoutInCell="1" allowOverlap="0" wp14:anchorId="76E8E76A" wp14:editId="0C6759B1">
          <wp:simplePos x="0" y="0"/>
          <wp:positionH relativeFrom="page">
            <wp:posOffset>0</wp:posOffset>
          </wp:positionH>
          <wp:positionV relativeFrom="page">
            <wp:posOffset>0</wp:posOffset>
          </wp:positionV>
          <wp:extent cx="7543800" cy="1697736"/>
          <wp:effectExtent l="0" t="0" r="0" b="0"/>
          <wp:wrapSquare wrapText="bothSides"/>
          <wp:docPr id="36" name="Picture 10904"/>
          <wp:cNvGraphicFramePr/>
          <a:graphic xmlns:a="http://schemas.openxmlformats.org/drawingml/2006/main">
            <a:graphicData uri="http://schemas.openxmlformats.org/drawingml/2006/picture">
              <pic:pic xmlns:pic="http://schemas.openxmlformats.org/drawingml/2006/picture">
                <pic:nvPicPr>
                  <pic:cNvPr id="10904" name="Picture 10904"/>
                  <pic:cNvPicPr/>
                </pic:nvPicPr>
                <pic:blipFill>
                  <a:blip r:embed="rId1"/>
                  <a:stretch>
                    <a:fillRect/>
                  </a:stretch>
                </pic:blipFill>
                <pic:spPr>
                  <a:xfrm>
                    <a:off x="0" y="0"/>
                    <a:ext cx="7543800" cy="1697736"/>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2A390" w14:textId="71B304C8" w:rsidR="00E5302B" w:rsidRDefault="00CC33D9" w:rsidP="00E5302B">
    <w:pPr>
      <w:pStyle w:val="Normaalweb"/>
    </w:pPr>
    <w:r>
      <w:rPr>
        <w:noProof/>
      </w:rPr>
      <w:drawing>
        <wp:anchor distT="0" distB="0" distL="114300" distR="114300" simplePos="0" relativeHeight="251657728" behindDoc="1" locked="0" layoutInCell="1" allowOverlap="1" wp14:anchorId="3A1CB5BE" wp14:editId="73E8A3C1">
          <wp:simplePos x="0" y="0"/>
          <wp:positionH relativeFrom="column">
            <wp:posOffset>5054039</wp:posOffset>
          </wp:positionH>
          <wp:positionV relativeFrom="paragraph">
            <wp:posOffset>-52011</wp:posOffset>
          </wp:positionV>
          <wp:extent cx="1031240" cy="950595"/>
          <wp:effectExtent l="0" t="0" r="0" b="1905"/>
          <wp:wrapTight wrapText="bothSides">
            <wp:wrapPolygon edited="0">
              <wp:start x="0" y="0"/>
              <wp:lineTo x="0" y="21210"/>
              <wp:lineTo x="21148" y="21210"/>
              <wp:lineTo x="21148" y="0"/>
              <wp:lineTo x="0" y="0"/>
            </wp:wrapPolygon>
          </wp:wrapTight>
          <wp:docPr id="37" name="Afbeelding 37" descr="Afbeelding met Graphics, grafische vormgeving, schermopname, log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Graphics, grafische vormgeving, schermopname, logo&#10;&#10;Automatisch gegenereerde beschrijving"/>
                  <pic:cNvPicPr/>
                </pic:nvPicPr>
                <pic:blipFill rotWithShape="1">
                  <a:blip r:embed="rId1">
                    <a:extLst>
                      <a:ext uri="{28A0092B-C50C-407E-A947-70E740481C1C}">
                        <a14:useLocalDpi xmlns:a14="http://schemas.microsoft.com/office/drawing/2010/main" val="0"/>
                      </a:ext>
                    </a:extLst>
                  </a:blip>
                  <a:srcRect r="71797"/>
                  <a:stretch/>
                </pic:blipFill>
                <pic:spPr bwMode="auto">
                  <a:xfrm>
                    <a:off x="0" y="0"/>
                    <a:ext cx="1031240" cy="950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2043B984" w14:textId="382FAA0E" w:rsidR="00B33B2A" w:rsidRDefault="00B33B2A">
    <w:pPr>
      <w:spacing w:after="0" w:line="259" w:lineRule="auto"/>
      <w:ind w:left="-1416" w:right="10490" w:firstLine="0"/>
      <w:rPr>
        <w:noProof/>
      </w:rPr>
    </w:pPr>
  </w:p>
  <w:p w14:paraId="6F73DE6B" w14:textId="52892090" w:rsidR="000A3A5B" w:rsidRDefault="000A3A5B">
    <w:pPr>
      <w:spacing w:after="0" w:line="259" w:lineRule="auto"/>
      <w:ind w:left="-1416" w:right="1049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812E02" w14:textId="73A020A0" w:rsidR="000A3A5B" w:rsidRDefault="007350A7">
    <w:pPr>
      <w:spacing w:after="160" w:line="259" w:lineRule="auto"/>
      <w:ind w:left="0" w:firstLine="0"/>
    </w:pPr>
    <w:r>
      <w:rPr>
        <w:noProof/>
      </w:rPr>
      <w:drawing>
        <wp:anchor distT="0" distB="0" distL="114300" distR="114300" simplePos="0" relativeHeight="251658752" behindDoc="1" locked="0" layoutInCell="1" allowOverlap="1" wp14:anchorId="6110923C" wp14:editId="3EDF15C1">
          <wp:simplePos x="0" y="0"/>
          <wp:positionH relativeFrom="column">
            <wp:posOffset>4867381</wp:posOffset>
          </wp:positionH>
          <wp:positionV relativeFrom="paragraph">
            <wp:posOffset>-164354</wp:posOffset>
          </wp:positionV>
          <wp:extent cx="1461770" cy="1347470"/>
          <wp:effectExtent l="0" t="0" r="5080" b="5080"/>
          <wp:wrapTight wrapText="bothSides">
            <wp:wrapPolygon edited="0">
              <wp:start x="0" y="0"/>
              <wp:lineTo x="0" y="21376"/>
              <wp:lineTo x="21394" y="21376"/>
              <wp:lineTo x="21394" y="0"/>
              <wp:lineTo x="0" y="0"/>
            </wp:wrapPolygon>
          </wp:wrapTight>
          <wp:docPr id="38" name="Afbeelding 38" descr="Afbeelding met Graphics, grafische vormgeving, schermopname, log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Graphics, grafische vormgeving, schermopname, logo&#10;&#10;Automatisch gegenereerde beschrijving"/>
                  <pic:cNvPicPr/>
                </pic:nvPicPr>
                <pic:blipFill rotWithShape="1">
                  <a:blip r:embed="rId1">
                    <a:extLst>
                      <a:ext uri="{28A0092B-C50C-407E-A947-70E740481C1C}">
                        <a14:useLocalDpi xmlns:a14="http://schemas.microsoft.com/office/drawing/2010/main" val="0"/>
                      </a:ext>
                    </a:extLst>
                  </a:blip>
                  <a:srcRect r="71797"/>
                  <a:stretch/>
                </pic:blipFill>
                <pic:spPr bwMode="auto">
                  <a:xfrm>
                    <a:off x="0" y="0"/>
                    <a:ext cx="1461770" cy="1347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F38F0"/>
    <w:multiLevelType w:val="hybridMultilevel"/>
    <w:tmpl w:val="2FA8C2CA"/>
    <w:lvl w:ilvl="0" w:tplc="6F9ACEE2">
      <w:start w:val="1"/>
      <w:numFmt w:val="decimal"/>
      <w:lvlText w:val="%1."/>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088028E">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F9801BC">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7F8A46C">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22C00CC">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BEE1660">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68007E2">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712F61A">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ECE40E6">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461344D"/>
    <w:multiLevelType w:val="multilevel"/>
    <w:tmpl w:val="5EBE23C4"/>
    <w:lvl w:ilvl="0">
      <w:start w:val="1"/>
      <w:numFmt w:val="decimal"/>
      <w:pStyle w:val="Kop1"/>
      <w:lvlText w:val="%1."/>
      <w:lvlJc w:val="left"/>
      <w:pPr>
        <w:ind w:left="0"/>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1">
      <w:start w:val="1"/>
      <w:numFmt w:val="decimal"/>
      <w:pStyle w:val="Kop2"/>
      <w:lvlText w:val="%1.%2"/>
      <w:lvlJc w:val="left"/>
      <w:pPr>
        <w:ind w:left="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start w:val="1"/>
      <w:numFmt w:val="decimal"/>
      <w:pStyle w:val="Kop3"/>
      <w:lvlText w:val="%1.%2.%3"/>
      <w:lvlJc w:val="left"/>
      <w:pPr>
        <w:ind w:left="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59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31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03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75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47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19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7AD2A04"/>
    <w:multiLevelType w:val="hybridMultilevel"/>
    <w:tmpl w:val="1788296E"/>
    <w:lvl w:ilvl="0" w:tplc="DCDA43E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1DE69C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186F87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30C141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5A4F90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10EDF2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93C53F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7BCAAF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25A475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1485787B"/>
    <w:multiLevelType w:val="hybridMultilevel"/>
    <w:tmpl w:val="ACD27B86"/>
    <w:lvl w:ilvl="0" w:tplc="1F765274">
      <w:start w:val="1"/>
      <w:numFmt w:val="decimal"/>
      <w:lvlText w:val="%1."/>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34E2CDC">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DD05754">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984284E">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A8CB914">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BA41C64">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2240972">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6929B74">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65A9ABA">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15DD752F"/>
    <w:multiLevelType w:val="hybridMultilevel"/>
    <w:tmpl w:val="C4769A72"/>
    <w:lvl w:ilvl="0" w:tplc="7A2A393E">
      <w:start w:val="1"/>
      <w:numFmt w:val="decimal"/>
      <w:lvlText w:val="%1"/>
      <w:lvlJc w:val="left"/>
      <w:pPr>
        <w:ind w:left="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5BCF50C">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C128132">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420A9B6">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328AA68">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8821FE6">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96A6C46">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42056A6">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AE8A0D0">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21363D33"/>
    <w:multiLevelType w:val="hybridMultilevel"/>
    <w:tmpl w:val="08B69556"/>
    <w:lvl w:ilvl="0" w:tplc="96CC98B6">
      <w:start w:val="1"/>
      <w:numFmt w:val="decimal"/>
      <w:lvlText w:val="%1."/>
      <w:lvlJc w:val="left"/>
      <w:pPr>
        <w:ind w:left="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A209516">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B0C161C">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07EBD58">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B58817E">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CCC96F2">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2DE03EF6">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2DC9614">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B60492C">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24AF7610"/>
    <w:multiLevelType w:val="hybridMultilevel"/>
    <w:tmpl w:val="121AE236"/>
    <w:lvl w:ilvl="0" w:tplc="E452C39A">
      <w:start w:val="1"/>
      <w:numFmt w:val="decimal"/>
      <w:lvlText w:val="%1."/>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06C7988">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5D853C2">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EDC1DBC">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B769BEC">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BAEEF72">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660715C">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B621FFE">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1B65EE4">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2B370673"/>
    <w:multiLevelType w:val="hybridMultilevel"/>
    <w:tmpl w:val="4146740C"/>
    <w:lvl w:ilvl="0" w:tplc="65FE5BCA">
      <w:start w:val="1"/>
      <w:numFmt w:val="decimal"/>
      <w:lvlText w:val="%1"/>
      <w:lvlJc w:val="left"/>
      <w:pPr>
        <w:ind w:left="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F083C3C">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6605BB8">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E76C4CE">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262DF2A">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FC2CEA2">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8E85764">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ACEF478">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6F86576">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36650E5E"/>
    <w:multiLevelType w:val="hybridMultilevel"/>
    <w:tmpl w:val="DB4EF0D2"/>
    <w:lvl w:ilvl="0" w:tplc="6F5472BA">
      <w:start w:val="1"/>
      <w:numFmt w:val="decimal"/>
      <w:lvlText w:val="%1."/>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AC0AA302">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44CCAF8">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24AB9BC">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CCEA614">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9289584">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7085460">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0967830">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AA8B810">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39635096"/>
    <w:multiLevelType w:val="hybridMultilevel"/>
    <w:tmpl w:val="7D280464"/>
    <w:lvl w:ilvl="0" w:tplc="E1AAF42C">
      <w:start w:val="1"/>
      <w:numFmt w:val="decimal"/>
      <w:lvlText w:val="%1."/>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DF024AE">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64EBED8">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C841DE8">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EF8A59A">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94E0F1E">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7521816">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F72D1D8">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BD2E176">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40D3214D"/>
    <w:multiLevelType w:val="hybridMultilevel"/>
    <w:tmpl w:val="59A4721C"/>
    <w:lvl w:ilvl="0" w:tplc="FF24CA24">
      <w:start w:val="1"/>
      <w:numFmt w:val="decimal"/>
      <w:lvlText w:val="%1"/>
      <w:lvlJc w:val="left"/>
      <w:pPr>
        <w:ind w:left="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2B07C9E">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EC094F2">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C3C0A1A">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672FF1E">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C16F5FC">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CDABBEA">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20C42AA">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6EC9538">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44B04B16"/>
    <w:multiLevelType w:val="hybridMultilevel"/>
    <w:tmpl w:val="B80AC55A"/>
    <w:lvl w:ilvl="0" w:tplc="A82AF266">
      <w:start w:val="1"/>
      <w:numFmt w:val="decimal"/>
      <w:lvlText w:val="%1."/>
      <w:lvlJc w:val="left"/>
      <w:pPr>
        <w:ind w:left="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9FE2C58">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60A4D16">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22EE2E4">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FD6D814">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57CDD8A">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1804E46">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92CDEDA">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EB54B75A">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4E8D4A29"/>
    <w:multiLevelType w:val="hybridMultilevel"/>
    <w:tmpl w:val="84925562"/>
    <w:lvl w:ilvl="0" w:tplc="2108A518">
      <w:start w:val="1"/>
      <w:numFmt w:val="decimal"/>
      <w:lvlText w:val="%1."/>
      <w:lvlJc w:val="left"/>
      <w:pPr>
        <w:ind w:left="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844CFCC">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F8476D4">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23252A4">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5FE20FA">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6D457B0">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CE439A8">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74EA084">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BF63D56">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55B13993"/>
    <w:multiLevelType w:val="hybridMultilevel"/>
    <w:tmpl w:val="FC5056BA"/>
    <w:lvl w:ilvl="0" w:tplc="AD2C1D46">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25EFCCA">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94EE93E">
      <w:start w:val="1"/>
      <w:numFmt w:val="bullet"/>
      <w:lvlText w:val="▪"/>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106F83E">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F4E583C">
      <w:start w:val="1"/>
      <w:numFmt w:val="bullet"/>
      <w:lvlText w:val="o"/>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BFA64A8">
      <w:start w:val="1"/>
      <w:numFmt w:val="bullet"/>
      <w:lvlText w:val="▪"/>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A9E3442">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3A8F6AA">
      <w:start w:val="1"/>
      <w:numFmt w:val="bullet"/>
      <w:lvlText w:val="o"/>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3C20B9C">
      <w:start w:val="1"/>
      <w:numFmt w:val="bullet"/>
      <w:lvlText w:val="▪"/>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595B4CBB"/>
    <w:multiLevelType w:val="hybridMultilevel"/>
    <w:tmpl w:val="B802AC2A"/>
    <w:lvl w:ilvl="0" w:tplc="5F802658">
      <w:start w:val="2"/>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3E236D8">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590DF96">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32A5776">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43E4350">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4D0BB9A">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91CD960">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71E163E">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87A7546">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59AB4AE1"/>
    <w:multiLevelType w:val="hybridMultilevel"/>
    <w:tmpl w:val="9AB0B9DC"/>
    <w:lvl w:ilvl="0" w:tplc="BA222222">
      <w:start w:val="1"/>
      <w:numFmt w:val="decimal"/>
      <w:lvlText w:val="%1"/>
      <w:lvlJc w:val="left"/>
      <w:pPr>
        <w:ind w:left="5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E821AFC">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C749824">
      <w:start w:val="1"/>
      <w:numFmt w:val="bullet"/>
      <w:lvlText w:val="▪"/>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ABC0760">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3CE80456">
      <w:start w:val="1"/>
      <w:numFmt w:val="bullet"/>
      <w:lvlText w:val="o"/>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8ECC158">
      <w:start w:val="1"/>
      <w:numFmt w:val="bullet"/>
      <w:lvlText w:val="▪"/>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34E3940">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130C7B4">
      <w:start w:val="1"/>
      <w:numFmt w:val="bullet"/>
      <w:lvlText w:val="o"/>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79A06BE">
      <w:start w:val="1"/>
      <w:numFmt w:val="bullet"/>
      <w:lvlText w:val="▪"/>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616106AA"/>
    <w:multiLevelType w:val="hybridMultilevel"/>
    <w:tmpl w:val="A5A43310"/>
    <w:lvl w:ilvl="0" w:tplc="56B03A8E">
      <w:start w:val="1"/>
      <w:numFmt w:val="decimal"/>
      <w:lvlText w:val="%1"/>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6DED00C">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F4E7CB0">
      <w:start w:val="1"/>
      <w:numFmt w:val="bullet"/>
      <w:lvlText w:val="▪"/>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4FA5656">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67A1582">
      <w:start w:val="1"/>
      <w:numFmt w:val="bullet"/>
      <w:lvlText w:val="o"/>
      <w:lvlJc w:val="left"/>
      <w:pPr>
        <w:ind w:left="28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1C6BEEE">
      <w:start w:val="1"/>
      <w:numFmt w:val="bullet"/>
      <w:lvlText w:val="▪"/>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18AE8C4">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8FEDAAE">
      <w:start w:val="1"/>
      <w:numFmt w:val="bullet"/>
      <w:lvlText w:val="o"/>
      <w:lvlJc w:val="left"/>
      <w:pPr>
        <w:ind w:left="50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9666DA8">
      <w:start w:val="1"/>
      <w:numFmt w:val="bullet"/>
      <w:lvlText w:val="▪"/>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66CA1059"/>
    <w:multiLevelType w:val="hybridMultilevel"/>
    <w:tmpl w:val="9CC0F950"/>
    <w:lvl w:ilvl="0" w:tplc="11425428">
      <w:start w:val="1"/>
      <w:numFmt w:val="decimal"/>
      <w:lvlText w:val="%1."/>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6FC2B5E">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32CACA8">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5F47936">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2185BD4">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4C8116A">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424639A">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EDED5A2">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B1E952A">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6B3A5061"/>
    <w:multiLevelType w:val="hybridMultilevel"/>
    <w:tmpl w:val="9DFC5872"/>
    <w:lvl w:ilvl="0" w:tplc="6C14CD04">
      <w:start w:val="1"/>
      <w:numFmt w:val="decimal"/>
      <w:lvlText w:val="%1"/>
      <w:lvlJc w:val="left"/>
      <w:pPr>
        <w:ind w:left="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9B2426A">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89C9E68">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F30A138">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A9AF536">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6D896EC">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B48C426">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9F8ADCEE">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1B45734">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72671E53"/>
    <w:multiLevelType w:val="hybridMultilevel"/>
    <w:tmpl w:val="F6B2A99E"/>
    <w:lvl w:ilvl="0" w:tplc="C2CCC10E">
      <w:start w:val="1"/>
      <w:numFmt w:val="decimal"/>
      <w:lvlText w:val="%1."/>
      <w:lvlJc w:val="left"/>
      <w:pPr>
        <w:ind w:left="61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174E262">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2A0EC66">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486164E">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306E3598">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E42DC48">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7B8661E">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92460F4">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86C5506">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7AB24BB2"/>
    <w:multiLevelType w:val="hybridMultilevel"/>
    <w:tmpl w:val="7C52CFA4"/>
    <w:lvl w:ilvl="0" w:tplc="6144FB8A">
      <w:start w:val="1"/>
      <w:numFmt w:val="decimal"/>
      <w:lvlText w:val="%1"/>
      <w:lvlJc w:val="left"/>
      <w:pPr>
        <w:ind w:left="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F406C56">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5BE72B4">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F5C1E00">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F42D780">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DA08562">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BB8A862">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D6CDBC0">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E976E8E0">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7CCC656E"/>
    <w:multiLevelType w:val="hybridMultilevel"/>
    <w:tmpl w:val="0B60B562"/>
    <w:lvl w:ilvl="0" w:tplc="F070AFE0">
      <w:start w:val="1"/>
      <w:numFmt w:val="decimal"/>
      <w:lvlText w:val="%1."/>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B88CE32">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3F0154E">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214F724">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080A052">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7124030">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474A7F2">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FC818F0">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6E0E56E">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num w:numId="1" w16cid:durableId="1657342442">
    <w:abstractNumId w:val="2"/>
  </w:num>
  <w:num w:numId="2" w16cid:durableId="1755667507">
    <w:abstractNumId w:val="15"/>
  </w:num>
  <w:num w:numId="3" w16cid:durableId="1508860466">
    <w:abstractNumId w:val="4"/>
  </w:num>
  <w:num w:numId="4" w16cid:durableId="1506899284">
    <w:abstractNumId w:val="20"/>
  </w:num>
  <w:num w:numId="5" w16cid:durableId="784471630">
    <w:abstractNumId w:val="7"/>
  </w:num>
  <w:num w:numId="6" w16cid:durableId="738525639">
    <w:abstractNumId w:val="18"/>
  </w:num>
  <w:num w:numId="7" w16cid:durableId="960956110">
    <w:abstractNumId w:val="16"/>
  </w:num>
  <w:num w:numId="8" w16cid:durableId="1180854030">
    <w:abstractNumId w:val="5"/>
  </w:num>
  <w:num w:numId="9" w16cid:durableId="132645857">
    <w:abstractNumId w:val="11"/>
  </w:num>
  <w:num w:numId="10" w16cid:durableId="1323700318">
    <w:abstractNumId w:val="12"/>
  </w:num>
  <w:num w:numId="11" w16cid:durableId="198785870">
    <w:abstractNumId w:val="8"/>
  </w:num>
  <w:num w:numId="12" w16cid:durableId="1476415701">
    <w:abstractNumId w:val="17"/>
  </w:num>
  <w:num w:numId="13" w16cid:durableId="1146583424">
    <w:abstractNumId w:val="19"/>
  </w:num>
  <w:num w:numId="14" w16cid:durableId="2122607609">
    <w:abstractNumId w:val="3"/>
  </w:num>
  <w:num w:numId="15" w16cid:durableId="2038659305">
    <w:abstractNumId w:val="9"/>
  </w:num>
  <w:num w:numId="16" w16cid:durableId="851799487">
    <w:abstractNumId w:val="21"/>
  </w:num>
  <w:num w:numId="17" w16cid:durableId="101923497">
    <w:abstractNumId w:val="6"/>
  </w:num>
  <w:num w:numId="18" w16cid:durableId="2073039335">
    <w:abstractNumId w:val="13"/>
  </w:num>
  <w:num w:numId="19" w16cid:durableId="1642661170">
    <w:abstractNumId w:val="14"/>
  </w:num>
  <w:num w:numId="20" w16cid:durableId="1170566103">
    <w:abstractNumId w:val="10"/>
  </w:num>
  <w:num w:numId="21" w16cid:durableId="955210459">
    <w:abstractNumId w:val="0"/>
  </w:num>
  <w:num w:numId="22" w16cid:durableId="366104378">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Niels Roffel">
    <w15:presenceInfo w15:providerId="AD" w15:userId="S::nroffel@agnietencollege.nl::5ef7202c-277c-498c-8115-6b88f13361b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3A5B"/>
    <w:rsid w:val="00002FFF"/>
    <w:rsid w:val="000761F7"/>
    <w:rsid w:val="000A3A5B"/>
    <w:rsid w:val="001736E2"/>
    <w:rsid w:val="001C1C95"/>
    <w:rsid w:val="00221C64"/>
    <w:rsid w:val="002841C5"/>
    <w:rsid w:val="002A114D"/>
    <w:rsid w:val="0031511D"/>
    <w:rsid w:val="00366EC3"/>
    <w:rsid w:val="003C215A"/>
    <w:rsid w:val="004070E4"/>
    <w:rsid w:val="004278F8"/>
    <w:rsid w:val="00491454"/>
    <w:rsid w:val="004C2E89"/>
    <w:rsid w:val="005C294F"/>
    <w:rsid w:val="00712934"/>
    <w:rsid w:val="0073165C"/>
    <w:rsid w:val="007350A7"/>
    <w:rsid w:val="007B0504"/>
    <w:rsid w:val="007C7E2A"/>
    <w:rsid w:val="0084243F"/>
    <w:rsid w:val="00920E70"/>
    <w:rsid w:val="009E6CB7"/>
    <w:rsid w:val="00A00225"/>
    <w:rsid w:val="00AB21D4"/>
    <w:rsid w:val="00B21D65"/>
    <w:rsid w:val="00B33B2A"/>
    <w:rsid w:val="00B361E1"/>
    <w:rsid w:val="00B643AE"/>
    <w:rsid w:val="00B92AD8"/>
    <w:rsid w:val="00BC4B58"/>
    <w:rsid w:val="00C55CEE"/>
    <w:rsid w:val="00C70FBB"/>
    <w:rsid w:val="00C7282C"/>
    <w:rsid w:val="00C7513A"/>
    <w:rsid w:val="00C92A78"/>
    <w:rsid w:val="00CC33D9"/>
    <w:rsid w:val="00CF22D7"/>
    <w:rsid w:val="00D6612C"/>
    <w:rsid w:val="00E5302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15FCF5"/>
  <w15:docId w15:val="{B989C384-11D2-47C8-8B18-F3B78AAB87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l-NL" w:eastAsia="nl-N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pPr>
      <w:spacing w:after="23" w:line="248" w:lineRule="auto"/>
      <w:ind w:left="10" w:hanging="10"/>
    </w:pPr>
    <w:rPr>
      <w:rFonts w:ascii="Calibri" w:eastAsia="Calibri" w:hAnsi="Calibri" w:cs="Calibri"/>
      <w:color w:val="000000"/>
    </w:rPr>
  </w:style>
  <w:style w:type="paragraph" w:styleId="Kop1">
    <w:name w:val="heading 1"/>
    <w:next w:val="Standaard"/>
    <w:link w:val="Kop1Char"/>
    <w:uiPriority w:val="9"/>
    <w:unhideWhenUsed/>
    <w:qFormat/>
    <w:pPr>
      <w:keepNext/>
      <w:keepLines/>
      <w:numPr>
        <w:numId w:val="22"/>
      </w:numPr>
      <w:spacing w:after="0"/>
      <w:ind w:left="370" w:hanging="10"/>
      <w:outlineLvl w:val="0"/>
    </w:pPr>
    <w:rPr>
      <w:rFonts w:ascii="Calibri" w:eastAsia="Calibri" w:hAnsi="Calibri" w:cs="Calibri"/>
      <w:b/>
      <w:color w:val="000000"/>
      <w:sz w:val="28"/>
    </w:rPr>
  </w:style>
  <w:style w:type="paragraph" w:styleId="Kop2">
    <w:name w:val="heading 2"/>
    <w:next w:val="Standaard"/>
    <w:link w:val="Kop2Char"/>
    <w:uiPriority w:val="9"/>
    <w:unhideWhenUsed/>
    <w:qFormat/>
    <w:pPr>
      <w:keepNext/>
      <w:keepLines/>
      <w:numPr>
        <w:ilvl w:val="1"/>
        <w:numId w:val="22"/>
      </w:numPr>
      <w:spacing w:after="51"/>
      <w:ind w:left="370" w:hanging="10"/>
      <w:outlineLvl w:val="1"/>
    </w:pPr>
    <w:rPr>
      <w:rFonts w:ascii="Calibri" w:eastAsia="Calibri" w:hAnsi="Calibri" w:cs="Calibri"/>
      <w:b/>
      <w:color w:val="000000"/>
      <w:sz w:val="24"/>
    </w:rPr>
  </w:style>
  <w:style w:type="paragraph" w:styleId="Kop3">
    <w:name w:val="heading 3"/>
    <w:next w:val="Standaard"/>
    <w:link w:val="Kop3Char"/>
    <w:uiPriority w:val="9"/>
    <w:unhideWhenUsed/>
    <w:qFormat/>
    <w:pPr>
      <w:keepNext/>
      <w:keepLines/>
      <w:numPr>
        <w:ilvl w:val="2"/>
        <w:numId w:val="22"/>
      </w:numPr>
      <w:spacing w:after="38"/>
      <w:ind w:left="10" w:hanging="10"/>
      <w:outlineLvl w:val="2"/>
    </w:pPr>
    <w:rPr>
      <w:rFonts w:ascii="Calibri" w:eastAsia="Calibri" w:hAnsi="Calibri" w:cs="Calibri"/>
      <w:b/>
      <w:color w:val="00000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2Char">
    <w:name w:val="Kop 2 Char"/>
    <w:link w:val="Kop2"/>
    <w:rPr>
      <w:rFonts w:ascii="Calibri" w:eastAsia="Calibri" w:hAnsi="Calibri" w:cs="Calibri"/>
      <w:b/>
      <w:color w:val="000000"/>
      <w:sz w:val="24"/>
    </w:rPr>
  </w:style>
  <w:style w:type="character" w:customStyle="1" w:styleId="Kop1Char">
    <w:name w:val="Kop 1 Char"/>
    <w:link w:val="Kop1"/>
    <w:rPr>
      <w:rFonts w:ascii="Calibri" w:eastAsia="Calibri" w:hAnsi="Calibri" w:cs="Calibri"/>
      <w:b/>
      <w:color w:val="000000"/>
      <w:sz w:val="28"/>
    </w:rPr>
  </w:style>
  <w:style w:type="character" w:customStyle="1" w:styleId="Kop3Char">
    <w:name w:val="Kop 3 Char"/>
    <w:link w:val="Kop3"/>
    <w:rPr>
      <w:rFonts w:ascii="Calibri" w:eastAsia="Calibri" w:hAnsi="Calibri" w:cs="Calibri"/>
      <w:b/>
      <w:color w:val="000000"/>
      <w:sz w:val="22"/>
    </w:rPr>
  </w:style>
  <w:style w:type="paragraph" w:styleId="Inhopg1">
    <w:name w:val="toc 1"/>
    <w:hidden/>
    <w:pPr>
      <w:spacing w:after="122" w:line="248" w:lineRule="auto"/>
      <w:ind w:left="25" w:right="23" w:hanging="10"/>
    </w:pPr>
    <w:rPr>
      <w:rFonts w:ascii="Calibri" w:eastAsia="Calibri" w:hAnsi="Calibri" w:cs="Calibri"/>
      <w:color w:val="000000"/>
    </w:rPr>
  </w:style>
  <w:style w:type="paragraph" w:styleId="Inhopg2">
    <w:name w:val="toc 2"/>
    <w:hidden/>
    <w:pPr>
      <w:spacing w:after="122" w:line="248" w:lineRule="auto"/>
      <w:ind w:left="231" w:right="23" w:hanging="10"/>
    </w:pPr>
    <w:rPr>
      <w:rFonts w:ascii="Calibri" w:eastAsia="Calibri" w:hAnsi="Calibri" w:cs="Calibri"/>
      <w:color w:val="000000"/>
    </w:rPr>
  </w:style>
  <w:style w:type="paragraph" w:styleId="Inhopg3">
    <w:name w:val="toc 3"/>
    <w:hidden/>
    <w:pPr>
      <w:spacing w:after="113"/>
      <w:ind w:left="231" w:right="23" w:hanging="10"/>
      <w:jc w:val="right"/>
    </w:pPr>
    <w:rPr>
      <w:rFonts w:ascii="Calibri" w:eastAsia="Calibri" w:hAnsi="Calibri" w:cs="Calibri"/>
      <w:color w:val="000000"/>
    </w:rPr>
  </w:style>
  <w:style w:type="paragraph" w:styleId="Lijstalinea">
    <w:name w:val="List Paragraph"/>
    <w:basedOn w:val="Standaard"/>
    <w:uiPriority w:val="34"/>
    <w:qFormat/>
    <w:rsid w:val="001736E2"/>
    <w:pPr>
      <w:ind w:left="720"/>
      <w:contextualSpacing/>
    </w:pPr>
  </w:style>
  <w:style w:type="character" w:styleId="Verwijzingopmerking">
    <w:name w:val="annotation reference"/>
    <w:basedOn w:val="Standaardalinea-lettertype"/>
    <w:uiPriority w:val="99"/>
    <w:semiHidden/>
    <w:unhideWhenUsed/>
    <w:rsid w:val="00B361E1"/>
    <w:rPr>
      <w:sz w:val="16"/>
      <w:szCs w:val="16"/>
    </w:rPr>
  </w:style>
  <w:style w:type="paragraph" w:styleId="Tekstopmerking">
    <w:name w:val="annotation text"/>
    <w:basedOn w:val="Standaard"/>
    <w:link w:val="TekstopmerkingChar"/>
    <w:uiPriority w:val="99"/>
    <w:unhideWhenUsed/>
    <w:rsid w:val="00B361E1"/>
    <w:pPr>
      <w:spacing w:line="240" w:lineRule="auto"/>
    </w:pPr>
    <w:rPr>
      <w:sz w:val="20"/>
      <w:szCs w:val="20"/>
    </w:rPr>
  </w:style>
  <w:style w:type="character" w:customStyle="1" w:styleId="TekstopmerkingChar">
    <w:name w:val="Tekst opmerking Char"/>
    <w:basedOn w:val="Standaardalinea-lettertype"/>
    <w:link w:val="Tekstopmerking"/>
    <w:uiPriority w:val="99"/>
    <w:rsid w:val="00B361E1"/>
    <w:rPr>
      <w:rFonts w:ascii="Calibri" w:eastAsia="Calibri" w:hAnsi="Calibri" w:cs="Calibri"/>
      <w:color w:val="000000"/>
      <w:sz w:val="20"/>
      <w:szCs w:val="20"/>
    </w:rPr>
  </w:style>
  <w:style w:type="paragraph" w:styleId="Onderwerpvanopmerking">
    <w:name w:val="annotation subject"/>
    <w:basedOn w:val="Tekstopmerking"/>
    <w:next w:val="Tekstopmerking"/>
    <w:link w:val="OnderwerpvanopmerkingChar"/>
    <w:uiPriority w:val="99"/>
    <w:semiHidden/>
    <w:unhideWhenUsed/>
    <w:rsid w:val="00B361E1"/>
    <w:rPr>
      <w:b/>
      <w:bCs/>
    </w:rPr>
  </w:style>
  <w:style w:type="character" w:customStyle="1" w:styleId="OnderwerpvanopmerkingChar">
    <w:name w:val="Onderwerp van opmerking Char"/>
    <w:basedOn w:val="TekstopmerkingChar"/>
    <w:link w:val="Onderwerpvanopmerking"/>
    <w:uiPriority w:val="99"/>
    <w:semiHidden/>
    <w:rsid w:val="00B361E1"/>
    <w:rPr>
      <w:rFonts w:ascii="Calibri" w:eastAsia="Calibri" w:hAnsi="Calibri" w:cs="Calibri"/>
      <w:b/>
      <w:bCs/>
      <w:color w:val="000000"/>
      <w:sz w:val="20"/>
      <w:szCs w:val="20"/>
    </w:rPr>
  </w:style>
  <w:style w:type="paragraph" w:styleId="Normaalweb">
    <w:name w:val="Normal (Web)"/>
    <w:basedOn w:val="Standaard"/>
    <w:uiPriority w:val="99"/>
    <w:semiHidden/>
    <w:unhideWhenUsed/>
    <w:rsid w:val="00E5302B"/>
    <w:pPr>
      <w:spacing w:before="100" w:beforeAutospacing="1" w:after="100" w:afterAutospacing="1" w:line="240" w:lineRule="auto"/>
      <w:ind w:left="0" w:firstLine="0"/>
    </w:pPr>
    <w:rPr>
      <w:rFonts w:ascii="Times New Roman" w:eastAsia="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22003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18/08/relationships/commentsExtensible" Target="commentsExtensible.xml"/><Relationship Id="rId18" Type="http://schemas.openxmlformats.org/officeDocument/2006/relationships/header" Target="header3.xml"/><Relationship Id="rId3" Type="http://schemas.openxmlformats.org/officeDocument/2006/relationships/styles" Target="styles.xml"/><Relationship Id="rId21" Type="http://schemas.microsoft.com/office/2011/relationships/people" Target="people.xml"/><Relationship Id="rId7" Type="http://schemas.openxmlformats.org/officeDocument/2006/relationships/endnotes" Target="endnotes.xml"/><Relationship Id="rId12" Type="http://schemas.microsoft.com/office/2016/09/relationships/commentsIds" Target="commentsIds.xml"/><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1/relationships/commentsExtended" Target="commentsExtended.xm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comments" Target="comments.xml"/><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AD7259-2BFE-4C0C-886B-BA782AD1EC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13</Pages>
  <Words>3724</Words>
  <Characters>20486</Characters>
  <Application>Microsoft Office Word</Application>
  <DocSecurity>0</DocSecurity>
  <Lines>170</Lines>
  <Paragraphs>48</Paragraphs>
  <ScaleCrop>false</ScaleCrop>
  <HeadingPairs>
    <vt:vector size="2" baseType="variant">
      <vt:variant>
        <vt:lpstr>Titel</vt:lpstr>
      </vt:variant>
      <vt:variant>
        <vt:i4>1</vt:i4>
      </vt:variant>
    </vt:vector>
  </HeadingPairs>
  <TitlesOfParts>
    <vt:vector size="1" baseType="lpstr">
      <vt:lpstr/>
    </vt:vector>
  </TitlesOfParts>
  <Company>Landstede Groep</Company>
  <LinksUpToDate>false</LinksUpToDate>
  <CharactersWithSpaces>24162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Bas Sandee</dc:creator>
  <cp:keywords/>
  <cp:lastModifiedBy>Marije Merkus - van den Berg</cp:lastModifiedBy>
  <cp:revision>2</cp:revision>
  <dcterms:created xsi:type="dcterms:W3CDTF">2025-05-15T12:43:00Z</dcterms:created>
  <dcterms:modified xsi:type="dcterms:W3CDTF">2025-05-15T12:43:00Z</dcterms:modified>
</cp:coreProperties>
</file>